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7A1510">
      <w:pPr>
        <w:spacing w:line="520" w:lineRule="exact"/>
        <w:jc w:val="center"/>
        <w:rPr>
          <w:rFonts w:ascii="黑体" w:hAnsi="黑体" w:eastAsia="黑体"/>
          <w:b/>
          <w:sz w:val="40"/>
          <w:szCs w:val="40"/>
        </w:rPr>
      </w:pPr>
      <w:bookmarkStart w:id="0" w:name="_GoBack"/>
      <w:r>
        <w:rPr>
          <w:rFonts w:hint="eastAsia" w:ascii="黑体" w:hAnsi="黑体" w:eastAsia="黑体"/>
          <w:b/>
          <w:sz w:val="40"/>
          <w:szCs w:val="40"/>
        </w:rPr>
        <w:t>天门市公共租赁住房管理办法</w:t>
      </w:r>
    </w:p>
    <w:p w14:paraId="700AE016">
      <w:pPr>
        <w:spacing w:line="520" w:lineRule="exact"/>
        <w:jc w:val="center"/>
        <w:rPr>
          <w:rFonts w:hint="eastAsia" w:ascii="楷体" w:hAnsi="楷体" w:eastAsia="楷体"/>
          <w:bCs/>
          <w:sz w:val="40"/>
          <w:szCs w:val="40"/>
        </w:rPr>
      </w:pPr>
      <w:r>
        <w:rPr>
          <w:rFonts w:hint="eastAsia" w:ascii="楷体" w:hAnsi="楷体" w:eastAsia="楷体"/>
          <w:bCs/>
          <w:sz w:val="40"/>
          <w:szCs w:val="40"/>
        </w:rPr>
        <w:t>（征求意见稿）</w:t>
      </w:r>
    </w:p>
    <w:bookmarkEnd w:id="0"/>
    <w:p w14:paraId="39B195DE">
      <w:pPr>
        <w:spacing w:line="520" w:lineRule="exact"/>
        <w:rPr>
          <w:rFonts w:hint="eastAsia" w:ascii="仿宋" w:hAnsi="仿宋" w:eastAsia="仿宋"/>
          <w:b/>
          <w:sz w:val="32"/>
          <w:szCs w:val="32"/>
        </w:rPr>
      </w:pPr>
      <w:r>
        <w:rPr>
          <w:rFonts w:hint="eastAsia" w:ascii="仿宋" w:hAnsi="仿宋" w:eastAsia="仿宋"/>
          <w:b/>
          <w:sz w:val="32"/>
          <w:szCs w:val="32"/>
        </w:rPr>
        <w:t xml:space="preserve"> </w:t>
      </w:r>
    </w:p>
    <w:p w14:paraId="70C77F03">
      <w:pPr>
        <w:spacing w:line="520" w:lineRule="exact"/>
        <w:ind w:firstLine="3855" w:firstLineChars="1200"/>
        <w:rPr>
          <w:rFonts w:hint="eastAsia" w:ascii="仿宋" w:hAnsi="仿宋" w:eastAsia="仿宋"/>
          <w:b/>
          <w:sz w:val="32"/>
          <w:szCs w:val="32"/>
        </w:rPr>
      </w:pPr>
      <w:r>
        <w:rPr>
          <w:rFonts w:hint="eastAsia" w:ascii="仿宋" w:hAnsi="仿宋" w:eastAsia="仿宋"/>
          <w:b/>
          <w:sz w:val="32"/>
          <w:szCs w:val="32"/>
        </w:rPr>
        <w:t xml:space="preserve"> 总   则</w:t>
      </w:r>
    </w:p>
    <w:p w14:paraId="145965D6">
      <w:pPr>
        <w:autoSpaceDE w:val="0"/>
        <w:autoSpaceDN w:val="0"/>
        <w:adjustRightInd w:val="0"/>
        <w:snapToGrid w:val="0"/>
        <w:spacing w:line="520" w:lineRule="exact"/>
        <w:ind w:firstLine="640" w:firstLineChars="200"/>
        <w:rPr>
          <w:rFonts w:hint="eastAsia" w:ascii="仿宋" w:hAnsi="仿宋" w:eastAsia="仿宋"/>
          <w:sz w:val="32"/>
          <w:szCs w:val="32"/>
        </w:rPr>
      </w:pPr>
      <w:r>
        <w:rPr>
          <w:rFonts w:hint="eastAsia" w:ascii="仿宋" w:hAnsi="仿宋" w:eastAsia="仿宋"/>
          <w:sz w:val="32"/>
          <w:szCs w:val="32"/>
        </w:rPr>
        <w:t>第一条 为加强和规范对公共租赁住房管理，完善住房保障体系，根据《公共租赁住房管理办法》（住房和城乡建设部令第11号）、《湖北省城镇保障性住房管理办法》（省人民政府令第398号）等规定，结合我市实际，制定本办法。</w:t>
      </w:r>
    </w:p>
    <w:p w14:paraId="40356DA6">
      <w:p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第二条 本办法所称公共租赁住房，是指政府提供政策支持，限定户型面积、供应对象和租金水平，面向本市城区中等偏下收入住房困难家庭、新就业无房职工和外来务工人员出租的保障性住房。</w:t>
      </w:r>
    </w:p>
    <w:p w14:paraId="2FC48511">
      <w:p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第三条 公共租赁住房通过集中新建、购买商品住房、改造存量住房、长期租赁社会房源以及在商品住房小区中配建等多种方式筹集，可以由政府投资，也可以由政府提供政策支持、社会力量投资。公共租赁住房的物业管理按照现行物业管理办法规定执行。</w:t>
      </w:r>
    </w:p>
    <w:p w14:paraId="78F6A25C">
      <w:pPr>
        <w:autoSpaceDE w:val="0"/>
        <w:spacing w:line="520" w:lineRule="exact"/>
        <w:ind w:firstLine="640" w:firstLineChars="200"/>
        <w:rPr>
          <w:rFonts w:hint="eastAsia" w:ascii="仿宋" w:hAnsi="仿宋" w:eastAsia="仿宋"/>
          <w:color w:val="000000"/>
          <w:sz w:val="32"/>
          <w:szCs w:val="32"/>
        </w:rPr>
      </w:pPr>
      <w:r>
        <w:rPr>
          <w:rFonts w:hint="eastAsia" w:ascii="仿宋" w:hAnsi="仿宋" w:eastAsia="仿宋"/>
          <w:sz w:val="32"/>
          <w:szCs w:val="32"/>
        </w:rPr>
        <w:t xml:space="preserve">第四条 </w:t>
      </w:r>
      <w:r>
        <w:rPr>
          <w:rFonts w:hint="eastAsia" w:ascii="仿宋" w:hAnsi="仿宋" w:eastAsia="仿宋"/>
          <w:color w:val="000000"/>
          <w:sz w:val="32"/>
          <w:szCs w:val="32"/>
        </w:rPr>
        <w:t>市住房保障部门是全市公共租赁住房管理工作的行政主管部门，负责制定相关政策，拟定全市公共租赁住房供应计划、统筹调配全市公共租赁住房房源、拟定租赁补贴资金分配计划与发放、指导和监督公共租赁住房供应分配、运营管理等工作。</w:t>
      </w:r>
    </w:p>
    <w:p w14:paraId="7A4AC462">
      <w:pPr>
        <w:spacing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市财政部门负责公共租赁住房建设</w:t>
      </w:r>
      <w:r>
        <w:rPr>
          <w:rFonts w:hint="eastAsia" w:ascii="仿宋" w:hAnsi="仿宋" w:eastAsia="仿宋"/>
          <w:color w:val="000000"/>
          <w:sz w:val="32"/>
          <w:szCs w:val="32"/>
          <w:lang w:eastAsia="zh-CN"/>
        </w:rPr>
        <w:t>资金</w:t>
      </w:r>
      <w:r>
        <w:rPr>
          <w:rFonts w:hint="eastAsia" w:ascii="仿宋" w:hAnsi="仿宋" w:eastAsia="仿宋"/>
          <w:color w:val="000000"/>
          <w:sz w:val="32"/>
          <w:szCs w:val="32"/>
        </w:rPr>
        <w:t>、租金、租赁补贴、运营管理资金的筹集、拨付和监管。</w:t>
      </w:r>
    </w:p>
    <w:p w14:paraId="08836DA7">
      <w:pPr>
        <w:spacing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市发改部门负责</w:t>
      </w:r>
      <w:r>
        <w:rPr>
          <w:rFonts w:hint="eastAsia" w:ascii="仿宋" w:hAnsi="仿宋" w:eastAsia="仿宋"/>
          <w:color w:val="000000"/>
          <w:sz w:val="32"/>
          <w:szCs w:val="32"/>
          <w:lang w:eastAsia="zh-CN"/>
        </w:rPr>
        <w:t>制定</w:t>
      </w:r>
      <w:r>
        <w:rPr>
          <w:rFonts w:hint="eastAsia" w:ascii="仿宋" w:hAnsi="仿宋" w:eastAsia="仿宋"/>
          <w:color w:val="000000"/>
          <w:sz w:val="32"/>
          <w:szCs w:val="32"/>
        </w:rPr>
        <w:t>公共租赁住房租金</w:t>
      </w:r>
      <w:r>
        <w:rPr>
          <w:rFonts w:hint="eastAsia" w:ascii="仿宋" w:hAnsi="仿宋" w:eastAsia="仿宋"/>
          <w:color w:val="000000"/>
          <w:sz w:val="32"/>
          <w:szCs w:val="32"/>
          <w:lang w:eastAsia="zh-CN"/>
        </w:rPr>
        <w:t>标准</w:t>
      </w:r>
      <w:r>
        <w:rPr>
          <w:rFonts w:hint="eastAsia" w:ascii="仿宋" w:hAnsi="仿宋" w:eastAsia="仿宋"/>
          <w:color w:val="000000"/>
          <w:sz w:val="32"/>
          <w:szCs w:val="32"/>
        </w:rPr>
        <w:t>。</w:t>
      </w:r>
    </w:p>
    <w:p w14:paraId="535EA7DE">
      <w:pPr>
        <w:spacing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市民政部门负责核查和认定低保、特困供养、低收入申请家庭的收入财产状况。</w:t>
      </w:r>
    </w:p>
    <w:p w14:paraId="50FC9B23">
      <w:pPr>
        <w:spacing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街道办事处（社区）负责本辖区内公共租赁住房的申请、受理、初审工作</w:t>
      </w:r>
      <w:r>
        <w:rPr>
          <w:rFonts w:hint="eastAsia" w:ascii="仿宋" w:hAnsi="仿宋" w:eastAsia="仿宋"/>
          <w:sz w:val="32"/>
          <w:szCs w:val="32"/>
        </w:rPr>
        <w:t>。</w:t>
      </w:r>
    </w:p>
    <w:p w14:paraId="2261F161">
      <w:pPr>
        <w:spacing w:line="520" w:lineRule="exact"/>
        <w:ind w:firstLine="640" w:firstLineChars="200"/>
        <w:rPr>
          <w:rFonts w:hint="eastAsia" w:ascii="仿宋" w:hAnsi="仿宋" w:eastAsia="仿宋"/>
          <w:sz w:val="32"/>
          <w:szCs w:val="32"/>
        </w:rPr>
      </w:pPr>
      <w:r>
        <w:rPr>
          <w:rFonts w:hint="eastAsia" w:ascii="仿宋" w:hAnsi="仿宋" w:eastAsia="仿宋"/>
          <w:color w:val="000000"/>
          <w:sz w:val="32"/>
          <w:szCs w:val="32"/>
        </w:rPr>
        <w:t>公安、组织、人社、自然资源和城乡建设、市场监管等部门应当在各自职责范围内，做好公共租赁住房的租赁管理相关工作。</w:t>
      </w:r>
    </w:p>
    <w:p w14:paraId="1DD1E90D">
      <w:pPr>
        <w:pStyle w:val="2"/>
        <w:numPr>
          <w:numId w:val="0"/>
        </w:numPr>
        <w:autoSpaceDE w:val="0"/>
        <w:spacing w:before="0" w:beforeAutospacing="0" w:after="0" w:afterAutospacing="0" w:line="520" w:lineRule="exact"/>
        <w:jc w:val="both"/>
        <w:rPr>
          <w:rFonts w:hint="eastAsia" w:ascii="仿宋" w:hAnsi="仿宋" w:eastAsia="仿宋"/>
          <w:color w:val="000000"/>
          <w:kern w:val="2"/>
          <w:sz w:val="32"/>
          <w:szCs w:val="32"/>
        </w:rPr>
      </w:pPr>
      <w:r>
        <w:rPr>
          <w:rFonts w:hint="eastAsia" w:ascii="仿宋" w:hAnsi="仿宋" w:eastAsia="仿宋"/>
          <w:color w:val="000000"/>
          <w:kern w:val="2"/>
          <w:sz w:val="32"/>
          <w:szCs w:val="32"/>
          <w:lang w:eastAsia="zh-CN"/>
        </w:rPr>
        <w:t>　　第五条</w:t>
      </w:r>
      <w:r>
        <w:rPr>
          <w:rFonts w:hint="eastAsia" w:ascii="仿宋" w:hAnsi="仿宋" w:eastAsia="仿宋"/>
          <w:color w:val="000000"/>
          <w:kern w:val="2"/>
          <w:sz w:val="32"/>
          <w:szCs w:val="32"/>
          <w:lang w:val="en-US" w:eastAsia="zh-CN"/>
        </w:rPr>
        <w:t xml:space="preserve"> </w:t>
      </w:r>
      <w:r>
        <w:rPr>
          <w:rFonts w:hint="eastAsia" w:ascii="仿宋" w:hAnsi="仿宋" w:eastAsia="仿宋"/>
          <w:color w:val="000000"/>
          <w:kern w:val="2"/>
          <w:sz w:val="32"/>
          <w:szCs w:val="32"/>
          <w:lang w:eastAsia="zh-CN"/>
        </w:rPr>
        <w:t>公</w:t>
      </w:r>
      <w:r>
        <w:rPr>
          <w:rFonts w:hint="eastAsia" w:ascii="仿宋" w:hAnsi="仿宋" w:eastAsia="仿宋"/>
          <w:color w:val="000000"/>
          <w:kern w:val="2"/>
          <w:sz w:val="32"/>
          <w:szCs w:val="32"/>
        </w:rPr>
        <w:t>共租赁住房的租赁管理活动应当纳入信息平台管理。市公安、民政、人社、自然资源和城乡建设、政务和大数据、征信等信息化平台互联互通，信息共享。</w:t>
      </w:r>
    </w:p>
    <w:p w14:paraId="63B664AD">
      <w:p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第六条</w:t>
      </w:r>
      <w:r>
        <w:rPr>
          <w:rFonts w:hint="eastAsia" w:ascii="仿宋" w:hAnsi="仿宋" w:eastAsia="仿宋"/>
          <w:sz w:val="32"/>
          <w:szCs w:val="32"/>
          <w:lang w:val="en-US" w:eastAsia="zh-CN"/>
        </w:rPr>
        <w:t xml:space="preserve"> </w:t>
      </w:r>
      <w:r>
        <w:rPr>
          <w:rFonts w:hint="eastAsia" w:ascii="仿宋" w:hAnsi="仿宋" w:eastAsia="仿宋"/>
          <w:sz w:val="32"/>
          <w:szCs w:val="32"/>
        </w:rPr>
        <w:t>公共租赁住房房源应优先安排在交通便利、公共设施较为齐全的区域。公共租赁住房多层住宅单套建筑面积原则上控制在60㎡以内，高层住宅单套建筑面积原则上控制在70㎡以内。</w:t>
      </w:r>
    </w:p>
    <w:p w14:paraId="4E976897">
      <w:pPr>
        <w:spacing w:line="520" w:lineRule="exact"/>
        <w:rPr>
          <w:rFonts w:hint="eastAsia" w:ascii="仿宋" w:hAnsi="仿宋" w:eastAsia="仿宋"/>
          <w:b/>
          <w:bCs/>
          <w:sz w:val="32"/>
          <w:szCs w:val="32"/>
        </w:rPr>
      </w:pPr>
      <w:r>
        <w:rPr>
          <w:rFonts w:hint="eastAsia" w:ascii="仿宋" w:hAnsi="仿宋" w:eastAsia="仿宋"/>
          <w:b/>
          <w:bCs/>
          <w:sz w:val="32"/>
          <w:szCs w:val="32"/>
        </w:rPr>
        <w:t xml:space="preserve">                       申请条件与程序</w:t>
      </w:r>
    </w:p>
    <w:p w14:paraId="78EAF41F">
      <w:pPr>
        <w:spacing w:line="520" w:lineRule="exact"/>
        <w:ind w:firstLine="615"/>
        <w:rPr>
          <w:rFonts w:hint="eastAsia" w:ascii="仿宋" w:hAnsi="仿宋" w:eastAsia="仿宋"/>
          <w:sz w:val="32"/>
          <w:szCs w:val="32"/>
        </w:rPr>
      </w:pPr>
      <w:r>
        <w:rPr>
          <w:rFonts w:hint="eastAsia" w:ascii="仿宋" w:hAnsi="仿宋" w:eastAsia="仿宋"/>
          <w:sz w:val="32"/>
          <w:szCs w:val="32"/>
        </w:rPr>
        <w:t>第七条 本市城区中等偏下收入住房困难家庭、新就业无房职工（城区危房搬迁户符合条件的可参照执行）申请公共租赁住房的，主申请人须具有完全民事行为能力且满足下列条件：</w:t>
      </w:r>
    </w:p>
    <w:p w14:paraId="009DEDFF">
      <w:pPr>
        <w:autoSpaceDE w:val="0"/>
        <w:autoSpaceDN w:val="0"/>
        <w:adjustRightInd w:val="0"/>
        <w:snapToGrid w:val="0"/>
        <w:spacing w:line="520" w:lineRule="exact"/>
        <w:ind w:firstLine="640" w:firstLineChars="200"/>
        <w:rPr>
          <w:rFonts w:hint="eastAsia" w:ascii="仿宋" w:hAnsi="仿宋" w:eastAsia="仿宋"/>
          <w:sz w:val="32"/>
          <w:szCs w:val="32"/>
        </w:rPr>
      </w:pPr>
      <w:r>
        <w:rPr>
          <w:rFonts w:hint="eastAsia" w:ascii="仿宋" w:hAnsi="仿宋" w:eastAsia="仿宋"/>
          <w:sz w:val="32"/>
          <w:szCs w:val="32"/>
        </w:rPr>
        <w:t>（一）本市城区中等偏下收入住房困难家庭：</w:t>
      </w:r>
    </w:p>
    <w:p w14:paraId="2154A922">
      <w:pPr>
        <w:pStyle w:val="2"/>
        <w:autoSpaceDE w:val="0"/>
        <w:spacing w:before="0" w:beforeAutospacing="0" w:after="0" w:afterAutospacing="0" w:line="520" w:lineRule="exact"/>
        <w:ind w:firstLine="640" w:firstLineChars="200"/>
        <w:jc w:val="both"/>
        <w:rPr>
          <w:rFonts w:hint="eastAsia" w:ascii="仿宋" w:hAnsi="仿宋" w:eastAsia="仿宋"/>
          <w:color w:val="000000"/>
          <w:sz w:val="32"/>
          <w:szCs w:val="32"/>
        </w:rPr>
      </w:pPr>
      <w:r>
        <w:rPr>
          <w:rFonts w:hint="eastAsia" w:ascii="仿宋" w:hAnsi="仿宋" w:eastAsia="仿宋"/>
          <w:color w:val="000000"/>
          <w:sz w:val="32"/>
          <w:szCs w:val="32"/>
        </w:rPr>
        <w:t>1、申请人具有本市城区</w:t>
      </w:r>
      <w:r>
        <w:rPr>
          <w:rFonts w:hint="eastAsia" w:ascii="仿宋" w:hAnsi="仿宋" w:eastAsia="仿宋"/>
          <w:color w:val="000000"/>
          <w:sz w:val="32"/>
          <w:szCs w:val="32"/>
          <w:lang w:eastAsia="zh-CN"/>
        </w:rPr>
        <w:t>户籍</w:t>
      </w:r>
      <w:r>
        <w:rPr>
          <w:rFonts w:hint="eastAsia" w:ascii="仿宋" w:hAnsi="仿宋" w:eastAsia="仿宋"/>
          <w:color w:val="000000"/>
          <w:sz w:val="32"/>
          <w:szCs w:val="32"/>
        </w:rPr>
        <w:t>；</w:t>
      </w:r>
    </w:p>
    <w:p w14:paraId="58FF9A9E">
      <w:pPr>
        <w:pStyle w:val="2"/>
        <w:autoSpaceDE w:val="0"/>
        <w:spacing w:before="0" w:beforeAutospacing="0" w:after="0" w:afterAutospacing="0" w:line="520" w:lineRule="exact"/>
        <w:ind w:firstLine="640" w:firstLineChars="200"/>
        <w:jc w:val="both"/>
        <w:rPr>
          <w:rFonts w:hint="eastAsia" w:ascii="仿宋" w:hAnsi="仿宋" w:eastAsia="仿宋"/>
          <w:b/>
          <w:sz w:val="32"/>
          <w:szCs w:val="32"/>
          <w:lang w:eastAsia="zh-CN"/>
        </w:rPr>
      </w:pPr>
      <w:r>
        <w:rPr>
          <w:rFonts w:hint="eastAsia" w:ascii="仿宋" w:hAnsi="仿宋" w:eastAsia="仿宋"/>
          <w:color w:val="000000"/>
          <w:sz w:val="32"/>
          <w:szCs w:val="32"/>
        </w:rPr>
        <w:t>2、申请人</w:t>
      </w:r>
      <w:r>
        <w:rPr>
          <w:rFonts w:hint="eastAsia" w:ascii="仿宋" w:hAnsi="仿宋" w:eastAsia="仿宋"/>
          <w:sz w:val="32"/>
          <w:szCs w:val="32"/>
        </w:rPr>
        <w:t>家庭人均年收入低于上年度本市城镇居民人均可支配收入</w:t>
      </w:r>
      <w:r>
        <w:rPr>
          <w:rFonts w:hint="eastAsia" w:ascii="仿宋" w:hAnsi="仿宋" w:eastAsia="仿宋"/>
          <w:b/>
          <w:sz w:val="32"/>
          <w:szCs w:val="32"/>
          <w:lang w:eastAsia="zh-CN"/>
        </w:rPr>
        <w:t>；</w:t>
      </w:r>
    </w:p>
    <w:p w14:paraId="5390092D">
      <w:pPr>
        <w:autoSpaceDE w:val="0"/>
        <w:autoSpaceDN w:val="0"/>
        <w:adjustRightInd w:val="0"/>
        <w:snapToGrid w:val="0"/>
        <w:spacing w:line="520" w:lineRule="exact"/>
        <w:ind w:firstLine="640" w:firstLineChars="200"/>
        <w:rPr>
          <w:rFonts w:hint="eastAsia" w:ascii="仿宋" w:hAnsi="仿宋" w:eastAsia="仿宋"/>
          <w:sz w:val="32"/>
          <w:szCs w:val="32"/>
        </w:rPr>
      </w:pPr>
      <w:r>
        <w:rPr>
          <w:rFonts w:hint="eastAsia" w:ascii="仿宋" w:hAnsi="仿宋" w:eastAsia="仿宋"/>
          <w:color w:val="000000"/>
          <w:sz w:val="32"/>
          <w:szCs w:val="32"/>
        </w:rPr>
        <w:t>3、</w:t>
      </w:r>
      <w:r>
        <w:rPr>
          <w:rFonts w:hint="eastAsia" w:ascii="仿宋" w:hAnsi="仿宋" w:eastAsia="仿宋"/>
          <w:sz w:val="32"/>
          <w:szCs w:val="32"/>
        </w:rPr>
        <w:t>申请人及家庭成员在天门市城区范围内无住房或者家庭成员人均住房</w:t>
      </w:r>
      <w:r>
        <w:rPr>
          <w:rFonts w:hint="eastAsia" w:ascii="仿宋" w:hAnsi="仿宋" w:eastAsia="仿宋"/>
          <w:sz w:val="32"/>
          <w:szCs w:val="32"/>
          <w:lang w:eastAsia="zh-CN"/>
        </w:rPr>
        <w:t>建筑</w:t>
      </w:r>
      <w:r>
        <w:rPr>
          <w:rFonts w:hint="eastAsia" w:ascii="仿宋" w:hAnsi="仿宋" w:eastAsia="仿宋"/>
          <w:sz w:val="32"/>
          <w:szCs w:val="32"/>
        </w:rPr>
        <w:t>面积</w:t>
      </w:r>
      <w:r>
        <w:rPr>
          <w:rFonts w:hint="eastAsia" w:ascii="仿宋" w:hAnsi="仿宋" w:eastAsia="仿宋"/>
          <w:sz w:val="32"/>
          <w:szCs w:val="32"/>
          <w:lang w:eastAsia="zh-CN"/>
        </w:rPr>
        <w:t>低于</w:t>
      </w:r>
      <w:r>
        <w:rPr>
          <w:rFonts w:hint="eastAsia" w:ascii="仿宋" w:hAnsi="仿宋" w:eastAsia="仿宋"/>
          <w:sz w:val="32"/>
          <w:szCs w:val="32"/>
        </w:rPr>
        <w:t>20㎡，且未正在享受其他保障性住房政策。</w:t>
      </w:r>
    </w:p>
    <w:p w14:paraId="52B38140">
      <w:pPr>
        <w:spacing w:line="520" w:lineRule="exact"/>
        <w:ind w:firstLine="600"/>
        <w:rPr>
          <w:rFonts w:hint="eastAsia" w:ascii="仿宋" w:hAnsi="仿宋" w:eastAsia="仿宋"/>
          <w:sz w:val="32"/>
          <w:szCs w:val="32"/>
        </w:rPr>
      </w:pPr>
      <w:r>
        <w:rPr>
          <w:rFonts w:hint="eastAsia" w:ascii="仿宋" w:hAnsi="仿宋" w:eastAsia="仿宋"/>
          <w:color w:val="000000"/>
          <w:sz w:val="32"/>
          <w:szCs w:val="32"/>
        </w:rPr>
        <w:t>公共租赁住房以家庭为申请单位，每个家庭确定1名符合申请条件的家庭成员为申请人，其他家庭成员为共同申请人。申请人家庭成员之间须具有法定的赡养、抚养或扶养关系并共同居住，其中申请人已婚的，其配偶和未成年子女为共同申请人。</w:t>
      </w:r>
    </w:p>
    <w:p w14:paraId="3F480FC5">
      <w:pPr>
        <w:numPr>
          <w:numId w:val="0"/>
        </w:num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（二）新就业职工：</w:t>
      </w:r>
    </w:p>
    <w:p w14:paraId="2B6B574C">
      <w:pPr>
        <w:autoSpaceDE w:val="0"/>
        <w:autoSpaceDN w:val="0"/>
        <w:adjustRightInd w:val="0"/>
        <w:snapToGrid w:val="0"/>
        <w:spacing w:line="520" w:lineRule="exact"/>
        <w:ind w:firstLine="640" w:firstLineChars="200"/>
        <w:rPr>
          <w:rFonts w:hint="eastAsia" w:ascii="仿宋" w:hAnsi="仿宋" w:eastAsia="仿宋"/>
          <w:sz w:val="32"/>
          <w:szCs w:val="32"/>
        </w:rPr>
      </w:pPr>
      <w:r>
        <w:rPr>
          <w:rFonts w:hint="eastAsia" w:ascii="仿宋" w:hAnsi="仿宋" w:eastAsia="仿宋"/>
          <w:sz w:val="32"/>
          <w:szCs w:val="32"/>
        </w:rPr>
        <w:t>1、具有</w:t>
      </w:r>
      <w:r>
        <w:rPr>
          <w:rFonts w:hint="eastAsia" w:ascii="仿宋" w:hAnsi="仿宋" w:eastAsia="仿宋"/>
          <w:sz w:val="32"/>
          <w:szCs w:val="32"/>
          <w:shd w:val="clear" w:color="auto" w:fill="FFFFFF"/>
        </w:rPr>
        <w:t>全日制大专及以上学历</w:t>
      </w:r>
      <w:r>
        <w:rPr>
          <w:rFonts w:hint="eastAsia" w:ascii="仿宋" w:hAnsi="仿宋" w:eastAsia="仿宋"/>
          <w:sz w:val="32"/>
          <w:szCs w:val="32"/>
        </w:rPr>
        <w:t xml:space="preserve">，毕业未满5年； </w:t>
      </w:r>
    </w:p>
    <w:p w14:paraId="65BBFDFA">
      <w:pPr>
        <w:autoSpaceDE w:val="0"/>
        <w:autoSpaceDN w:val="0"/>
        <w:adjustRightInd w:val="0"/>
        <w:snapToGrid w:val="0"/>
        <w:spacing w:line="520" w:lineRule="exact"/>
        <w:ind w:firstLine="640" w:firstLineChars="200"/>
        <w:rPr>
          <w:rFonts w:hint="eastAsia" w:ascii="仿宋" w:hAnsi="仿宋" w:eastAsia="仿宋"/>
          <w:sz w:val="32"/>
          <w:szCs w:val="32"/>
        </w:rPr>
      </w:pPr>
      <w:r>
        <w:rPr>
          <w:rFonts w:hint="eastAsia" w:ascii="仿宋" w:hAnsi="仿宋" w:eastAsia="仿宋"/>
          <w:sz w:val="32"/>
          <w:szCs w:val="32"/>
        </w:rPr>
        <w:t>2、本人及家庭成员在城区无住房或者家庭成员人均住房</w:t>
      </w:r>
      <w:r>
        <w:rPr>
          <w:rFonts w:hint="eastAsia" w:ascii="仿宋" w:hAnsi="仿宋" w:eastAsia="仿宋"/>
          <w:sz w:val="32"/>
          <w:szCs w:val="32"/>
          <w:lang w:eastAsia="zh-CN"/>
        </w:rPr>
        <w:t>建筑</w:t>
      </w:r>
      <w:r>
        <w:rPr>
          <w:rFonts w:hint="eastAsia" w:ascii="仿宋" w:hAnsi="仿宋" w:eastAsia="仿宋"/>
          <w:sz w:val="32"/>
          <w:szCs w:val="32"/>
        </w:rPr>
        <w:t>面积</w:t>
      </w:r>
      <w:r>
        <w:rPr>
          <w:rFonts w:hint="eastAsia" w:ascii="仿宋" w:hAnsi="仿宋" w:eastAsia="仿宋"/>
          <w:sz w:val="32"/>
          <w:szCs w:val="32"/>
          <w:lang w:eastAsia="zh-CN"/>
        </w:rPr>
        <w:t>低于</w:t>
      </w:r>
      <w:r>
        <w:rPr>
          <w:rFonts w:hint="eastAsia" w:ascii="仿宋" w:hAnsi="仿宋" w:eastAsia="仿宋"/>
          <w:sz w:val="32"/>
          <w:szCs w:val="32"/>
        </w:rPr>
        <w:t>20㎡，且未正在享受其他保障性住房政策；</w:t>
      </w:r>
    </w:p>
    <w:p w14:paraId="6AEBC0CC">
      <w:pPr>
        <w:autoSpaceDE w:val="0"/>
        <w:autoSpaceDN w:val="0"/>
        <w:adjustRightInd w:val="0"/>
        <w:snapToGrid w:val="0"/>
        <w:spacing w:line="520" w:lineRule="exact"/>
        <w:ind w:firstLine="640" w:firstLineChars="200"/>
        <w:rPr>
          <w:rFonts w:hint="eastAsia" w:ascii="仿宋" w:hAnsi="仿宋" w:eastAsia="仿宋"/>
          <w:sz w:val="32"/>
          <w:szCs w:val="32"/>
        </w:rPr>
      </w:pPr>
      <w:r>
        <w:rPr>
          <w:rFonts w:hint="eastAsia" w:ascii="仿宋" w:hAnsi="仿宋" w:eastAsia="仿宋"/>
          <w:sz w:val="32"/>
          <w:szCs w:val="32"/>
        </w:rPr>
        <w:t>3、在本市正常缴纳社会保险。</w:t>
      </w:r>
    </w:p>
    <w:p w14:paraId="3B4D6B92">
      <w:pPr>
        <w:spacing w:line="520" w:lineRule="exact"/>
        <w:ind w:firstLine="600"/>
        <w:rPr>
          <w:rFonts w:hint="eastAsia" w:ascii="仿宋" w:hAnsi="仿宋" w:eastAsia="仿宋"/>
          <w:sz w:val="32"/>
          <w:szCs w:val="32"/>
        </w:rPr>
      </w:pPr>
      <w:r>
        <w:rPr>
          <w:rFonts w:hint="eastAsia" w:ascii="仿宋" w:hAnsi="仿宋" w:eastAsia="仿宋"/>
          <w:sz w:val="32"/>
          <w:szCs w:val="32"/>
        </w:rPr>
        <w:t>第八条 公共租赁住房的申请程序：</w:t>
      </w:r>
    </w:p>
    <w:p w14:paraId="47A52DAD">
      <w:pPr>
        <w:spacing w:line="520" w:lineRule="exact"/>
        <w:ind w:firstLine="600"/>
        <w:rPr>
          <w:rFonts w:hint="eastAsia" w:ascii="仿宋" w:hAnsi="仿宋" w:eastAsia="仿宋"/>
          <w:sz w:val="32"/>
          <w:szCs w:val="32"/>
        </w:rPr>
      </w:pPr>
      <w:r>
        <w:rPr>
          <w:rFonts w:hint="eastAsia" w:ascii="仿宋" w:hAnsi="仿宋" w:eastAsia="仿宋"/>
          <w:sz w:val="32"/>
          <w:szCs w:val="32"/>
        </w:rPr>
        <w:t>（一）本市城区中等偏下收入住房困难家庭申请程序</w:t>
      </w:r>
    </w:p>
    <w:p w14:paraId="14997A94">
      <w:pPr>
        <w:autoSpaceDE w:val="0"/>
        <w:autoSpaceDN w:val="0"/>
        <w:adjustRightInd w:val="0"/>
        <w:snapToGrid w:val="0"/>
        <w:spacing w:line="520" w:lineRule="exact"/>
        <w:ind w:firstLine="640" w:firstLineChars="200"/>
        <w:rPr>
          <w:rFonts w:hint="eastAsia" w:ascii="仿宋" w:hAnsi="仿宋" w:eastAsia="仿宋"/>
          <w:sz w:val="32"/>
          <w:szCs w:val="32"/>
        </w:rPr>
      </w:pPr>
      <w:r>
        <w:rPr>
          <w:rFonts w:hint="eastAsia" w:ascii="仿宋" w:hAnsi="仿宋" w:eastAsia="仿宋"/>
          <w:sz w:val="32"/>
          <w:szCs w:val="32"/>
        </w:rPr>
        <w:t>1、申请。申请人持申请资料向实际居住地的</w:t>
      </w:r>
      <w:r>
        <w:rPr>
          <w:rFonts w:hint="eastAsia" w:ascii="仿宋" w:hAnsi="仿宋" w:eastAsia="仿宋"/>
          <w:color w:val="000000"/>
          <w:sz w:val="32"/>
          <w:szCs w:val="32"/>
        </w:rPr>
        <w:t>社区居委会</w:t>
      </w:r>
      <w:r>
        <w:rPr>
          <w:rFonts w:hint="eastAsia" w:ascii="仿宋" w:hAnsi="仿宋" w:eastAsia="仿宋"/>
          <w:sz w:val="32"/>
          <w:szCs w:val="32"/>
        </w:rPr>
        <w:t>进行申请，如实填写《天门市公共租赁住房申请表》，并提供下列申请资料。</w:t>
      </w:r>
    </w:p>
    <w:p w14:paraId="3BBA0414">
      <w:pPr>
        <w:autoSpaceDE w:val="0"/>
        <w:autoSpaceDN w:val="0"/>
        <w:adjustRightInd w:val="0"/>
        <w:snapToGrid w:val="0"/>
        <w:spacing w:line="520" w:lineRule="exact"/>
        <w:ind w:firstLine="640" w:firstLineChars="200"/>
        <w:rPr>
          <w:rFonts w:hint="eastAsia" w:ascii="仿宋" w:hAnsi="仿宋" w:eastAsia="仿宋"/>
          <w:sz w:val="32"/>
          <w:szCs w:val="32"/>
        </w:rPr>
      </w:pPr>
      <w:r>
        <w:rPr>
          <w:rFonts w:hint="eastAsia" w:ascii="仿宋" w:hAnsi="仿宋" w:eastAsia="仿宋"/>
          <w:sz w:val="32"/>
          <w:szCs w:val="32"/>
        </w:rPr>
        <w:t>（1）身份资料。申请人应提供本人及家庭成员身份证、户口簿；</w:t>
      </w:r>
    </w:p>
    <w:p w14:paraId="79682960">
      <w:pPr>
        <w:autoSpaceDE w:val="0"/>
        <w:autoSpaceDN w:val="0"/>
        <w:adjustRightInd w:val="0"/>
        <w:snapToGrid w:val="0"/>
        <w:spacing w:line="520" w:lineRule="exact"/>
        <w:ind w:firstLine="640" w:firstLineChars="200"/>
        <w:rPr>
          <w:rFonts w:hint="eastAsia" w:ascii="仿宋" w:hAnsi="仿宋" w:eastAsia="仿宋"/>
          <w:sz w:val="32"/>
          <w:szCs w:val="32"/>
        </w:rPr>
      </w:pPr>
      <w:r>
        <w:rPr>
          <w:rFonts w:hint="eastAsia" w:ascii="仿宋" w:hAnsi="仿宋" w:eastAsia="仿宋"/>
          <w:sz w:val="32"/>
          <w:szCs w:val="32"/>
        </w:rPr>
        <w:t>（2）住房资料。申请人应提供不动产登记机构出具的本人及家庭成员不动产登记信息查询证明；离异析产的，提供离婚析产资料。</w:t>
      </w:r>
    </w:p>
    <w:p w14:paraId="07BFC9EA">
      <w:pPr>
        <w:autoSpaceDE w:val="0"/>
        <w:autoSpaceDN w:val="0"/>
        <w:adjustRightInd w:val="0"/>
        <w:snapToGrid w:val="0"/>
        <w:spacing w:line="520" w:lineRule="exact"/>
        <w:ind w:firstLine="640" w:firstLineChars="200"/>
        <w:rPr>
          <w:rFonts w:hint="eastAsia" w:ascii="仿宋" w:hAnsi="仿宋" w:eastAsia="仿宋"/>
          <w:sz w:val="32"/>
          <w:szCs w:val="32"/>
        </w:rPr>
      </w:pPr>
      <w:r>
        <w:rPr>
          <w:rFonts w:hint="eastAsia" w:ascii="仿宋" w:hAnsi="仿宋" w:eastAsia="仿宋"/>
          <w:sz w:val="32"/>
          <w:szCs w:val="32"/>
        </w:rPr>
        <w:t>（3）婚姻资料。已婚、再婚的提供结婚证；离异的提供离婚证、离婚协议或法院判（裁）决书；丧偶的提供配偶死亡证明或户口注销证明；</w:t>
      </w:r>
    </w:p>
    <w:p w14:paraId="57D052ED">
      <w:pPr>
        <w:autoSpaceDE w:val="0"/>
        <w:autoSpaceDN w:val="0"/>
        <w:adjustRightInd w:val="0"/>
        <w:snapToGrid w:val="0"/>
        <w:spacing w:line="520" w:lineRule="exact"/>
        <w:ind w:firstLine="640" w:firstLineChars="200"/>
        <w:rPr>
          <w:rFonts w:hint="eastAsia" w:ascii="仿宋" w:hAnsi="仿宋" w:eastAsia="仿宋"/>
          <w:sz w:val="32"/>
          <w:szCs w:val="32"/>
        </w:rPr>
      </w:pPr>
      <w:r>
        <w:rPr>
          <w:rFonts w:hint="eastAsia" w:ascii="仿宋" w:hAnsi="仿宋" w:eastAsia="仿宋"/>
          <w:sz w:val="32"/>
          <w:szCs w:val="32"/>
        </w:rPr>
        <w:t>（4）收入承诺。申请人应如实填写本人及家庭成员收入承诺书。</w:t>
      </w:r>
    </w:p>
    <w:p w14:paraId="12CF054F">
      <w:pPr>
        <w:autoSpaceDE w:val="0"/>
        <w:autoSpaceDN w:val="0"/>
        <w:adjustRightInd w:val="0"/>
        <w:snapToGrid w:val="0"/>
        <w:spacing w:line="520" w:lineRule="exact"/>
        <w:ind w:firstLine="640" w:firstLineChars="200"/>
        <w:rPr>
          <w:rFonts w:hint="eastAsia" w:ascii="仿宋" w:hAnsi="仿宋" w:eastAsia="仿宋"/>
          <w:sz w:val="32"/>
          <w:szCs w:val="32"/>
        </w:rPr>
      </w:pPr>
      <w:r>
        <w:rPr>
          <w:rFonts w:hint="eastAsia" w:ascii="仿宋" w:hAnsi="仿宋" w:eastAsia="仿宋"/>
          <w:sz w:val="32"/>
          <w:szCs w:val="32"/>
        </w:rPr>
        <w:t>2、受理审核。实际居住地社区居委会（街道办事处）自收到申请材料之日起7个工作日内，对申请人资料齐全性、信息完整性、真实性进行调查核实，符合条件的予以受理，对申请人是否符合条件进行初审并提出意见，将审核合格材料和初审意见报送市住房保障部门。</w:t>
      </w:r>
    </w:p>
    <w:p w14:paraId="2648658B">
      <w:pPr>
        <w:autoSpaceDE w:val="0"/>
        <w:autoSpaceDN w:val="0"/>
        <w:adjustRightInd w:val="0"/>
        <w:snapToGrid w:val="0"/>
        <w:spacing w:line="520" w:lineRule="exact"/>
        <w:ind w:firstLine="640" w:firstLineChars="200"/>
        <w:rPr>
          <w:rFonts w:hint="eastAsia" w:ascii="仿宋" w:hAnsi="仿宋" w:eastAsia="仿宋"/>
          <w:sz w:val="32"/>
          <w:szCs w:val="32"/>
        </w:rPr>
      </w:pPr>
      <w:r>
        <w:rPr>
          <w:rFonts w:hint="eastAsia" w:ascii="仿宋" w:hAnsi="仿宋" w:eastAsia="仿宋"/>
          <w:sz w:val="32"/>
          <w:szCs w:val="32"/>
        </w:rPr>
        <w:t>3、复审。市住房保障部门应当自收到申请材料和初审意见之日起15个工作日内，联合各责任部门（民政、公安、教育、人社、自然资源和城乡建设等）进行复审，根据数据比对结果提出复审意见，并将意见反馈单位或实际居住地</w:t>
      </w:r>
      <w:r>
        <w:rPr>
          <w:rFonts w:hint="eastAsia" w:ascii="仿宋" w:hAnsi="仿宋" w:eastAsia="仿宋"/>
          <w:color w:val="000000"/>
          <w:sz w:val="32"/>
          <w:szCs w:val="32"/>
        </w:rPr>
        <w:t>街道办事处。</w:t>
      </w:r>
    </w:p>
    <w:p w14:paraId="29F91FFD">
      <w:pPr>
        <w:autoSpaceDE w:val="0"/>
        <w:autoSpaceDN w:val="0"/>
        <w:adjustRightInd w:val="0"/>
        <w:snapToGrid w:val="0"/>
        <w:spacing w:line="520" w:lineRule="exact"/>
        <w:ind w:firstLine="640" w:firstLineChars="200"/>
        <w:rPr>
          <w:rFonts w:hint="eastAsia" w:ascii="仿宋" w:hAnsi="仿宋" w:eastAsia="仿宋"/>
          <w:sz w:val="32"/>
          <w:szCs w:val="32"/>
        </w:rPr>
      </w:pPr>
      <w:r>
        <w:rPr>
          <w:rFonts w:hint="eastAsia" w:ascii="仿宋" w:hAnsi="仿宋" w:eastAsia="仿宋"/>
          <w:sz w:val="32"/>
          <w:szCs w:val="32"/>
        </w:rPr>
        <w:t>4、公示。市住房保障部门对符合条件的公共租赁住房申请对象名单在天门日报和市住房保障部门官网、微信公众号同步进行公示，公示期时间为</w:t>
      </w:r>
      <w:r>
        <w:rPr>
          <w:rFonts w:hint="eastAsia" w:ascii="仿宋" w:hAnsi="仿宋" w:eastAsia="仿宋"/>
          <w:sz w:val="32"/>
          <w:szCs w:val="32"/>
          <w:lang w:val="en-US" w:eastAsia="zh-CN"/>
        </w:rPr>
        <w:t>7</w:t>
      </w:r>
      <w:r>
        <w:rPr>
          <w:rFonts w:hint="eastAsia" w:ascii="仿宋" w:hAnsi="仿宋" w:eastAsia="仿宋"/>
          <w:sz w:val="32"/>
          <w:szCs w:val="32"/>
        </w:rPr>
        <w:t>个工作日。公示期内接受群众举报，并核实举报内容是否属实。</w:t>
      </w:r>
    </w:p>
    <w:p w14:paraId="3D7AF553">
      <w:pPr>
        <w:autoSpaceDE w:val="0"/>
        <w:autoSpaceDN w:val="0"/>
        <w:adjustRightInd w:val="0"/>
        <w:snapToGrid w:val="0"/>
        <w:spacing w:line="520" w:lineRule="exact"/>
        <w:ind w:firstLine="640" w:firstLineChars="200"/>
        <w:rPr>
          <w:rFonts w:hint="eastAsia" w:ascii="仿宋" w:hAnsi="仿宋" w:eastAsia="仿宋"/>
          <w:sz w:val="32"/>
          <w:szCs w:val="32"/>
        </w:rPr>
      </w:pPr>
      <w:r>
        <w:rPr>
          <w:rFonts w:hint="eastAsia" w:ascii="仿宋" w:hAnsi="仿宋" w:eastAsia="仿宋"/>
          <w:sz w:val="32"/>
          <w:szCs w:val="32"/>
        </w:rPr>
        <w:t>5、资格确认。公示期间无异议或异议不成立，取得公共租赁住房保障资格。</w:t>
      </w:r>
    </w:p>
    <w:p w14:paraId="3A0FC436">
      <w:pPr>
        <w:autoSpaceDE w:val="0"/>
        <w:autoSpaceDN w:val="0"/>
        <w:adjustRightInd w:val="0"/>
        <w:snapToGrid w:val="0"/>
        <w:spacing w:line="520" w:lineRule="exact"/>
        <w:ind w:firstLine="640" w:firstLineChars="200"/>
        <w:rPr>
          <w:rFonts w:hint="eastAsia" w:ascii="仿宋" w:hAnsi="仿宋" w:eastAsia="仿宋"/>
          <w:sz w:val="32"/>
          <w:szCs w:val="32"/>
        </w:rPr>
      </w:pPr>
      <w:r>
        <w:rPr>
          <w:rFonts w:hint="eastAsia" w:ascii="仿宋" w:hAnsi="仿宋" w:eastAsia="仿宋"/>
          <w:sz w:val="32"/>
          <w:szCs w:val="32"/>
        </w:rPr>
        <w:t>6、轮候。获得公共租赁住房保障资格的自动纳入公共租赁住房配租序列，按申请登记时间顺序等待实物配租。</w:t>
      </w:r>
    </w:p>
    <w:p w14:paraId="00CECC11">
      <w:pPr>
        <w:autoSpaceDE w:val="0"/>
        <w:autoSpaceDN w:val="0"/>
        <w:adjustRightInd w:val="0"/>
        <w:snapToGrid w:val="0"/>
        <w:spacing w:line="520" w:lineRule="exact"/>
        <w:ind w:firstLine="640" w:firstLineChars="200"/>
        <w:rPr>
          <w:rFonts w:hint="eastAsia" w:ascii="仿宋" w:hAnsi="仿宋" w:eastAsia="仿宋"/>
          <w:sz w:val="32"/>
          <w:szCs w:val="32"/>
        </w:rPr>
      </w:pPr>
      <w:r>
        <w:rPr>
          <w:rFonts w:hint="eastAsia" w:ascii="仿宋" w:hAnsi="仿宋" w:eastAsia="仿宋"/>
          <w:sz w:val="32"/>
          <w:szCs w:val="32"/>
        </w:rPr>
        <w:t>轮候期间，申请人家庭基本情况发生变化的，申请人和所在社区应当及时向市住房保障部门报告，经审核不符合申请条件的，取消轮候。</w:t>
      </w:r>
    </w:p>
    <w:p w14:paraId="4F193ADB">
      <w:pPr>
        <w:numPr>
          <w:numId w:val="0"/>
        </w:numPr>
        <w:autoSpaceDE w:val="0"/>
        <w:autoSpaceDN w:val="0"/>
        <w:adjustRightInd w:val="0"/>
        <w:snapToGrid w:val="0"/>
        <w:spacing w:line="520" w:lineRule="exact"/>
        <w:rPr>
          <w:rFonts w:hint="eastAsia" w:ascii="仿宋" w:hAnsi="仿宋" w:eastAsia="仿宋"/>
          <w:sz w:val="32"/>
          <w:szCs w:val="32"/>
        </w:rPr>
      </w:pPr>
      <w:r>
        <w:rPr>
          <w:rFonts w:hint="eastAsia" w:ascii="仿宋" w:hAnsi="仿宋" w:eastAsia="仿宋"/>
          <w:sz w:val="32"/>
          <w:szCs w:val="32"/>
          <w:lang w:eastAsia="zh-CN"/>
        </w:rPr>
        <w:t>　　</w:t>
      </w:r>
      <w:r>
        <w:rPr>
          <w:rFonts w:hint="eastAsia" w:ascii="仿宋" w:hAnsi="仿宋" w:eastAsia="仿宋"/>
          <w:sz w:val="32"/>
          <w:szCs w:val="32"/>
          <w:lang w:val="en-US" w:eastAsia="zh-CN"/>
        </w:rPr>
        <w:t>7、</w:t>
      </w:r>
      <w:r>
        <w:rPr>
          <w:rFonts w:hint="eastAsia" w:ascii="仿宋" w:hAnsi="仿宋" w:eastAsia="仿宋"/>
          <w:sz w:val="32"/>
          <w:szCs w:val="32"/>
        </w:rPr>
        <w:t>配租。根据公共租赁住房房源筹集情况，对符合条件的公共租赁住房申请人予以配租。</w:t>
      </w:r>
    </w:p>
    <w:p w14:paraId="26FCBD39">
      <w:pPr>
        <w:spacing w:line="520" w:lineRule="exact"/>
        <w:ind w:firstLine="600"/>
        <w:rPr>
          <w:rFonts w:hint="eastAsia" w:ascii="仿宋" w:hAnsi="仿宋" w:eastAsia="仿宋"/>
          <w:sz w:val="32"/>
          <w:szCs w:val="32"/>
        </w:rPr>
      </w:pPr>
      <w:r>
        <w:rPr>
          <w:rFonts w:hint="eastAsia" w:ascii="仿宋" w:hAnsi="仿宋" w:eastAsia="仿宋"/>
          <w:sz w:val="32"/>
          <w:szCs w:val="32"/>
        </w:rPr>
        <w:t>筹集房源如少于申报对象户数，采取摇号的方式产生本</w:t>
      </w:r>
      <w:r>
        <w:rPr>
          <w:rFonts w:hint="eastAsia" w:ascii="仿宋" w:hAnsi="仿宋" w:eastAsia="仿宋"/>
          <w:sz w:val="32"/>
          <w:szCs w:val="32"/>
          <w:lang w:eastAsia="zh-CN"/>
        </w:rPr>
        <w:t>次</w:t>
      </w:r>
      <w:r>
        <w:rPr>
          <w:rFonts w:hint="eastAsia" w:ascii="仿宋" w:hAnsi="仿宋" w:eastAsia="仿宋"/>
          <w:sz w:val="32"/>
          <w:szCs w:val="32"/>
        </w:rPr>
        <w:t>入住对象。未摇中对象，下</w:t>
      </w:r>
      <w:r>
        <w:rPr>
          <w:rFonts w:hint="eastAsia" w:ascii="仿宋" w:hAnsi="仿宋" w:eastAsia="仿宋"/>
          <w:sz w:val="32"/>
          <w:szCs w:val="32"/>
          <w:lang w:eastAsia="zh-CN"/>
        </w:rPr>
        <w:t>次</w:t>
      </w:r>
      <w:r>
        <w:rPr>
          <w:rFonts w:hint="eastAsia" w:ascii="仿宋" w:hAnsi="仿宋" w:eastAsia="仿宋"/>
          <w:sz w:val="32"/>
          <w:szCs w:val="32"/>
        </w:rPr>
        <w:t>分配享有优先权。</w:t>
      </w:r>
    </w:p>
    <w:p w14:paraId="21225528">
      <w:pPr>
        <w:spacing w:line="520" w:lineRule="exact"/>
        <w:ind w:firstLine="600"/>
        <w:rPr>
          <w:rFonts w:hint="eastAsia" w:ascii="仿宋" w:hAnsi="仿宋" w:eastAsia="仿宋"/>
          <w:sz w:val="32"/>
          <w:szCs w:val="32"/>
        </w:rPr>
      </w:pPr>
      <w:r>
        <w:rPr>
          <w:rFonts w:hint="eastAsia" w:ascii="仿宋" w:hAnsi="仿宋" w:eastAsia="仿宋"/>
          <w:sz w:val="32"/>
          <w:szCs w:val="32"/>
        </w:rPr>
        <w:t>（二）新就业无房职工申请程序</w:t>
      </w:r>
    </w:p>
    <w:p w14:paraId="2B1FDC90">
      <w:pPr>
        <w:spacing w:line="520" w:lineRule="exact"/>
        <w:ind w:firstLine="600"/>
        <w:rPr>
          <w:rFonts w:hint="eastAsia" w:ascii="仿宋" w:hAnsi="仿宋" w:eastAsia="仿宋"/>
          <w:sz w:val="32"/>
          <w:szCs w:val="32"/>
        </w:rPr>
      </w:pPr>
      <w:r>
        <w:rPr>
          <w:rFonts w:hint="eastAsia" w:ascii="仿宋" w:hAnsi="仿宋" w:eastAsia="仿宋"/>
          <w:sz w:val="32"/>
          <w:szCs w:val="32"/>
        </w:rPr>
        <w:t>1、申请：新就业无房职工凭组织、人社部门和用人单位证明（或营业执照）向市住房保障部门申请，申请时须提交本人身份、户籍、收入情况证明，并提供不动产登记机构出具的申请人及家庭成员不动产登记信息查询证明。</w:t>
      </w:r>
    </w:p>
    <w:p w14:paraId="61524370">
      <w:pPr>
        <w:numPr>
          <w:ilvl w:val="0"/>
          <w:numId w:val="1"/>
        </w:numPr>
        <w:spacing w:line="520" w:lineRule="exact"/>
        <w:ind w:firstLine="600"/>
        <w:rPr>
          <w:rFonts w:hint="eastAsia" w:ascii="仿宋" w:hAnsi="仿宋" w:eastAsia="仿宋"/>
          <w:sz w:val="32"/>
          <w:szCs w:val="32"/>
        </w:rPr>
      </w:pPr>
      <w:r>
        <w:rPr>
          <w:rFonts w:hint="eastAsia" w:ascii="仿宋" w:hAnsi="仿宋" w:eastAsia="仿宋"/>
          <w:sz w:val="32"/>
          <w:szCs w:val="32"/>
        </w:rPr>
        <w:t>审核：由市住房保障部门具体负责，组织、人社、市场监管等部门和用人（工）单位配合做好有关审核工作。</w:t>
      </w:r>
    </w:p>
    <w:p w14:paraId="622986FB">
      <w:pPr>
        <w:autoSpaceDE w:val="0"/>
        <w:autoSpaceDN w:val="0"/>
        <w:adjustRightInd w:val="0"/>
        <w:snapToGrid w:val="0"/>
        <w:spacing w:line="520" w:lineRule="exact"/>
        <w:ind w:firstLine="640" w:firstLineChars="200"/>
        <w:rPr>
          <w:rFonts w:hint="eastAsia" w:ascii="仿宋" w:hAnsi="仿宋" w:eastAsia="仿宋"/>
          <w:sz w:val="32"/>
          <w:szCs w:val="32"/>
        </w:rPr>
      </w:pPr>
      <w:r>
        <w:rPr>
          <w:rFonts w:hint="eastAsia" w:ascii="仿宋" w:hAnsi="仿宋" w:eastAsia="仿宋"/>
          <w:sz w:val="32"/>
          <w:szCs w:val="32"/>
        </w:rPr>
        <w:t>3、公示：市住房保障部门对符合条件的公共租赁住房申请对象名单在天门日报和市住房保障部门官网、微信公众号同步进行公示，公示期时间为</w:t>
      </w:r>
      <w:r>
        <w:rPr>
          <w:rFonts w:hint="eastAsia" w:ascii="仿宋" w:hAnsi="仿宋" w:eastAsia="仿宋"/>
          <w:sz w:val="32"/>
          <w:szCs w:val="32"/>
          <w:lang w:val="en-US" w:eastAsia="zh-CN"/>
        </w:rPr>
        <w:t>7</w:t>
      </w:r>
      <w:r>
        <w:rPr>
          <w:rFonts w:hint="eastAsia" w:ascii="仿宋" w:hAnsi="仿宋" w:eastAsia="仿宋"/>
          <w:sz w:val="32"/>
          <w:szCs w:val="32"/>
        </w:rPr>
        <w:t>个工作日。公示期内接受群众举报，并核实举报内容是否属实。</w:t>
      </w:r>
    </w:p>
    <w:p w14:paraId="6FE1E293">
      <w:pPr>
        <w:spacing w:line="520" w:lineRule="exact"/>
        <w:ind w:firstLine="600"/>
        <w:rPr>
          <w:rFonts w:hint="eastAsia" w:ascii="仿宋" w:hAnsi="仿宋" w:eastAsia="仿宋"/>
          <w:sz w:val="32"/>
          <w:szCs w:val="32"/>
        </w:rPr>
      </w:pPr>
      <w:r>
        <w:rPr>
          <w:rFonts w:hint="eastAsia" w:ascii="仿宋" w:hAnsi="仿宋" w:eastAsia="仿宋"/>
          <w:sz w:val="32"/>
          <w:szCs w:val="32"/>
        </w:rPr>
        <w:t>4、轮候：经审核符合公共租赁住房保障条件的新就业职工，由住房保障部门登记后纳入公共租赁住房配租序列，按申请登记时间先后轮候配租。</w:t>
      </w:r>
    </w:p>
    <w:p w14:paraId="082B28D0">
      <w:pPr>
        <w:spacing w:line="520" w:lineRule="exact"/>
        <w:ind w:firstLine="600"/>
        <w:rPr>
          <w:rFonts w:hint="eastAsia" w:ascii="仿宋" w:hAnsi="仿宋" w:eastAsia="仿宋"/>
          <w:sz w:val="32"/>
          <w:szCs w:val="32"/>
        </w:rPr>
      </w:pPr>
      <w:r>
        <w:rPr>
          <w:rFonts w:hint="eastAsia" w:ascii="仿宋" w:hAnsi="仿宋" w:eastAsia="仿宋"/>
          <w:sz w:val="32"/>
          <w:szCs w:val="32"/>
        </w:rPr>
        <w:t>轮候期间，申请人工作单位、收入和住房情况发生变化的，申请人应当及时向市住房保障部门报告，经审核不符合公共租赁住房配租条件的，取消轮候。</w:t>
      </w:r>
    </w:p>
    <w:p w14:paraId="4A99A41C">
      <w:pPr>
        <w:spacing w:line="520" w:lineRule="exact"/>
        <w:ind w:firstLine="600"/>
        <w:rPr>
          <w:rFonts w:hint="eastAsia" w:ascii="仿宋" w:hAnsi="仿宋" w:eastAsia="仿宋"/>
          <w:sz w:val="32"/>
          <w:szCs w:val="32"/>
        </w:rPr>
      </w:pPr>
      <w:r>
        <w:rPr>
          <w:rFonts w:hint="eastAsia" w:ascii="仿宋" w:hAnsi="仿宋" w:eastAsia="仿宋"/>
          <w:sz w:val="32"/>
          <w:szCs w:val="32"/>
        </w:rPr>
        <w:t xml:space="preserve">  5、配租：市住房保障部门根据房源筹集情况，向新就业无房职工配租。</w:t>
      </w:r>
    </w:p>
    <w:p w14:paraId="73D85B06">
      <w:p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（三）外来务工人员申请程序</w:t>
      </w:r>
    </w:p>
    <w:p w14:paraId="19E3D701">
      <w:pPr>
        <w:spacing w:line="520" w:lineRule="exact"/>
        <w:ind w:firstLine="600"/>
        <w:rPr>
          <w:rFonts w:hint="eastAsia" w:ascii="仿宋" w:hAnsi="仿宋" w:eastAsia="仿宋"/>
          <w:sz w:val="32"/>
          <w:szCs w:val="32"/>
        </w:rPr>
      </w:pPr>
      <w:r>
        <w:rPr>
          <w:rFonts w:hint="eastAsia" w:ascii="仿宋" w:hAnsi="仿宋" w:eastAsia="仿宋"/>
          <w:sz w:val="32"/>
          <w:szCs w:val="32"/>
        </w:rPr>
        <w:t>外来务工人员由务工单位向市住房保障部门集体申请，由用人单位与公共租赁住房管理部门办理租赁手续，用人单位配合公共租赁住房管理部门统一管理。</w:t>
      </w:r>
    </w:p>
    <w:p w14:paraId="0B13AE95">
      <w:pPr>
        <w:spacing w:line="520" w:lineRule="exact"/>
        <w:rPr>
          <w:rFonts w:hint="eastAsia" w:ascii="仿宋" w:hAnsi="仿宋" w:eastAsia="仿宋"/>
          <w:sz w:val="32"/>
          <w:szCs w:val="32"/>
        </w:rPr>
      </w:pPr>
      <w:r>
        <w:rPr>
          <w:rFonts w:hint="eastAsia" w:ascii="仿宋" w:hAnsi="仿宋" w:eastAsia="仿宋"/>
          <w:sz w:val="32"/>
          <w:szCs w:val="32"/>
        </w:rPr>
        <w:t xml:space="preserve">  第九条  本市城区中等偏下收入住房困难家庭公共租赁住房保障实行实物配租和租赁补贴相结合的方式，实物配租和租赁补贴不能同时享受，实物配租实行轮候制度。符合配租条件的家庭只能承租一套公共租赁住房。低保家庭、优抚对象、患大病人员、计划生育特殊困难家庭、政府引进的科技人才、重点工程拆迁户等可优先配租。</w:t>
      </w:r>
    </w:p>
    <w:p w14:paraId="133F1181">
      <w:pPr>
        <w:spacing w:line="520" w:lineRule="exact"/>
        <w:ind w:firstLine="600"/>
        <w:rPr>
          <w:rFonts w:hint="eastAsia" w:ascii="仿宋" w:hAnsi="仿宋" w:eastAsia="仿宋"/>
          <w:sz w:val="32"/>
          <w:szCs w:val="32"/>
        </w:rPr>
      </w:pPr>
      <w:r>
        <w:rPr>
          <w:rFonts w:hint="eastAsia" w:ascii="仿宋" w:hAnsi="仿宋" w:eastAsia="仿宋"/>
          <w:sz w:val="32"/>
          <w:szCs w:val="32"/>
        </w:rPr>
        <w:t>第十条</w:t>
      </w:r>
      <w:r>
        <w:rPr>
          <w:rFonts w:hint="eastAsia" w:ascii="仿宋" w:hAnsi="仿宋" w:eastAsia="仿宋"/>
          <w:sz w:val="32"/>
          <w:szCs w:val="32"/>
          <w:lang w:val="en-US" w:eastAsia="zh-CN"/>
        </w:rPr>
        <w:t xml:space="preserve"> </w:t>
      </w:r>
      <w:r>
        <w:rPr>
          <w:rFonts w:hint="eastAsia" w:ascii="仿宋" w:hAnsi="仿宋" w:eastAsia="仿宋"/>
          <w:sz w:val="32"/>
          <w:szCs w:val="32"/>
        </w:rPr>
        <w:t>申请公共租赁住房实行诚信申报制度。申请人和用人单位对申报信息和申报材料的真实性、准确性、合法性负责。</w:t>
      </w:r>
    </w:p>
    <w:p w14:paraId="347F9604">
      <w:pPr>
        <w:spacing w:line="520" w:lineRule="exact"/>
        <w:ind w:firstLine="600"/>
        <w:rPr>
          <w:rFonts w:hint="eastAsia" w:ascii="仿宋" w:hAnsi="仿宋" w:eastAsia="仿宋"/>
          <w:sz w:val="32"/>
          <w:szCs w:val="32"/>
        </w:rPr>
      </w:pPr>
      <w:r>
        <w:rPr>
          <w:rFonts w:hint="eastAsia" w:ascii="仿宋" w:hAnsi="仿宋" w:eastAsia="仿宋"/>
          <w:sz w:val="32"/>
          <w:szCs w:val="32"/>
        </w:rPr>
        <w:t>第十一条</w:t>
      </w:r>
      <w:r>
        <w:rPr>
          <w:rFonts w:hint="eastAsia" w:ascii="仿宋" w:hAnsi="仿宋" w:eastAsia="仿宋"/>
          <w:sz w:val="32"/>
          <w:szCs w:val="32"/>
          <w:lang w:val="en-US" w:eastAsia="zh-CN"/>
        </w:rPr>
        <w:t xml:space="preserve"> </w:t>
      </w:r>
      <w:r>
        <w:rPr>
          <w:rFonts w:hint="eastAsia" w:ascii="仿宋" w:hAnsi="仿宋" w:eastAsia="仿宋"/>
          <w:sz w:val="32"/>
          <w:szCs w:val="32"/>
        </w:rPr>
        <w:t>公共租赁住房分配户型与申请人家庭人口相对应。根据房源房型情况，原则上3人以下户配租一居室户型，3人（含）以上户配租二居室户型。</w:t>
      </w:r>
    </w:p>
    <w:p w14:paraId="0E0E6F1B">
      <w:pPr>
        <w:spacing w:line="520" w:lineRule="exact"/>
        <w:ind w:firstLine="3694" w:firstLineChars="1150"/>
        <w:rPr>
          <w:rFonts w:hint="eastAsia" w:ascii="仿宋" w:hAnsi="仿宋" w:eastAsia="仿宋"/>
          <w:b/>
          <w:bCs/>
          <w:sz w:val="32"/>
          <w:szCs w:val="32"/>
        </w:rPr>
      </w:pPr>
      <w:r>
        <w:rPr>
          <w:rFonts w:hint="eastAsia" w:ascii="仿宋" w:hAnsi="仿宋" w:eastAsia="仿宋"/>
          <w:b/>
          <w:bCs/>
          <w:sz w:val="32"/>
          <w:szCs w:val="32"/>
        </w:rPr>
        <w:t>租赁管理</w:t>
      </w:r>
    </w:p>
    <w:p w14:paraId="2C26C766">
      <w:p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第十二条</w:t>
      </w:r>
      <w:r>
        <w:rPr>
          <w:rFonts w:hint="eastAsia" w:ascii="仿宋" w:hAnsi="仿宋" w:eastAsia="仿宋"/>
          <w:sz w:val="32"/>
          <w:szCs w:val="32"/>
          <w:lang w:val="en-US" w:eastAsia="zh-CN"/>
        </w:rPr>
        <w:t xml:space="preserve"> </w:t>
      </w:r>
      <w:r>
        <w:rPr>
          <w:rFonts w:hint="eastAsia" w:ascii="仿宋" w:hAnsi="仿宋" w:eastAsia="仿宋"/>
          <w:sz w:val="32"/>
          <w:szCs w:val="32"/>
        </w:rPr>
        <w:t>公共租赁住房实物配租后，承租人应当按市住房保障部门通知的时间、地点，签订公共租赁住房租赁合同，并办理入住手续，合同采取一年一签的方式签订。</w:t>
      </w:r>
    </w:p>
    <w:p w14:paraId="6CA71DE1">
      <w:pPr>
        <w:pStyle w:val="2"/>
        <w:autoSpaceDE w:val="0"/>
        <w:spacing w:before="0" w:beforeAutospacing="0" w:after="0" w:afterAutospacing="0" w:line="520" w:lineRule="exact"/>
        <w:ind w:firstLine="640" w:firstLineChars="200"/>
        <w:jc w:val="both"/>
        <w:rPr>
          <w:rFonts w:hint="eastAsia" w:ascii="仿宋" w:hAnsi="仿宋" w:eastAsia="仿宋"/>
          <w:color w:val="000000"/>
          <w:sz w:val="32"/>
          <w:szCs w:val="32"/>
        </w:rPr>
      </w:pPr>
      <w:r>
        <w:rPr>
          <w:rFonts w:hint="eastAsia" w:ascii="仿宋" w:hAnsi="仿宋" w:eastAsia="仿宋"/>
          <w:sz w:val="32"/>
          <w:szCs w:val="32"/>
        </w:rPr>
        <w:t>第十三条</w:t>
      </w:r>
      <w:r>
        <w:rPr>
          <w:rFonts w:hint="eastAsia" w:ascii="仿宋" w:hAnsi="仿宋" w:eastAsia="仿宋"/>
          <w:sz w:val="32"/>
          <w:szCs w:val="32"/>
          <w:lang w:val="en-US" w:eastAsia="zh-CN"/>
        </w:rPr>
        <w:t xml:space="preserve"> </w:t>
      </w:r>
      <w:r>
        <w:rPr>
          <w:rFonts w:hint="eastAsia" w:ascii="仿宋" w:hAnsi="仿宋" w:eastAsia="仿宋"/>
          <w:color w:val="000000"/>
          <w:sz w:val="32"/>
          <w:szCs w:val="32"/>
        </w:rPr>
        <w:t>公共租赁住房的租金标准由发改部门会同财政、住房保障等部门依据经济社会发展水平，租赁对象支付能力以及市场租金水平等因素综合确定。</w:t>
      </w:r>
    </w:p>
    <w:p w14:paraId="08855187">
      <w:pPr>
        <w:spacing w:line="520" w:lineRule="exact"/>
        <w:rPr>
          <w:rFonts w:hint="eastAsia" w:ascii="仿宋" w:hAnsi="仿宋" w:eastAsia="仿宋"/>
          <w:sz w:val="32"/>
          <w:szCs w:val="32"/>
        </w:rPr>
      </w:pPr>
      <w:r>
        <w:rPr>
          <w:rFonts w:hint="eastAsia" w:ascii="仿宋" w:hAnsi="仿宋" w:eastAsia="仿宋"/>
          <w:sz w:val="32"/>
          <w:szCs w:val="32"/>
        </w:rPr>
        <w:t xml:space="preserve">    第十四条</w:t>
      </w:r>
      <w:r>
        <w:rPr>
          <w:rFonts w:hint="eastAsia" w:ascii="仿宋" w:hAnsi="仿宋" w:eastAsia="仿宋"/>
          <w:sz w:val="32"/>
          <w:szCs w:val="32"/>
          <w:lang w:val="en-US" w:eastAsia="zh-CN"/>
        </w:rPr>
        <w:t xml:space="preserve"> </w:t>
      </w:r>
      <w:r>
        <w:rPr>
          <w:rFonts w:hint="eastAsia" w:ascii="仿宋" w:hAnsi="仿宋" w:eastAsia="仿宋"/>
          <w:sz w:val="32"/>
          <w:szCs w:val="32"/>
        </w:rPr>
        <w:t>政府投资建设的公共租赁住房，租金根据保障对象的收入情况实行分类管理，分别按不同标准执行。</w:t>
      </w:r>
    </w:p>
    <w:p w14:paraId="3C3D17CA">
      <w:p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（一）最低生活保障家庭。由市民政部门核定、正在享受城区居民最低生活保障的家庭。月租金额度为：公共租赁住房租金×25%。</w:t>
      </w:r>
    </w:p>
    <w:p w14:paraId="28AE5EA8">
      <w:p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（二）低收入家庭。由市民政居民家庭经济状况核对机构认定。月租金额度为：公共租赁住房租金×50%。</w:t>
      </w:r>
    </w:p>
    <w:p w14:paraId="7E29BC06">
      <w:p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（三）中低收入家庭。家庭人均年收入低于上年度本市城镇居民人均可支配收入。中低收入家庭由申请人据实申报，所在社区、街道办事处、住房保障部门审核认定。月租金额度为：公共租赁住房租金×100%。</w:t>
      </w:r>
    </w:p>
    <w:p w14:paraId="7F654FD7">
      <w:p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（四）其他住房困难群体。月租金额度为：公共租赁住房租金×100%。</w:t>
      </w:r>
    </w:p>
    <w:p w14:paraId="160B0490">
      <w:p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政府投资建设公共租赁住房的租金收入，纳入财政“收支两条线”管理。</w:t>
      </w:r>
    </w:p>
    <w:p w14:paraId="300BA679">
      <w:pPr>
        <w:autoSpaceDE w:val="0"/>
        <w:autoSpaceDN w:val="0"/>
        <w:adjustRightInd w:val="0"/>
        <w:snapToGrid w:val="0"/>
        <w:spacing w:line="520" w:lineRule="exact"/>
        <w:ind w:firstLine="640"/>
        <w:rPr>
          <w:rFonts w:hint="eastAsia" w:ascii="仿宋" w:hAnsi="仿宋" w:eastAsia="仿宋"/>
          <w:sz w:val="32"/>
          <w:szCs w:val="32"/>
        </w:rPr>
      </w:pPr>
      <w:r>
        <w:rPr>
          <w:rFonts w:hint="eastAsia" w:ascii="仿宋" w:hAnsi="仿宋" w:eastAsia="仿宋"/>
          <w:sz w:val="32"/>
          <w:szCs w:val="32"/>
        </w:rPr>
        <w:t>第十五条</w:t>
      </w:r>
      <w:r>
        <w:rPr>
          <w:rFonts w:hint="eastAsia" w:ascii="仿宋" w:hAnsi="仿宋" w:eastAsia="仿宋"/>
          <w:sz w:val="32"/>
          <w:szCs w:val="32"/>
          <w:lang w:val="en-US" w:eastAsia="zh-CN"/>
        </w:rPr>
        <w:t xml:space="preserve"> </w:t>
      </w:r>
      <w:r>
        <w:rPr>
          <w:rFonts w:hint="eastAsia" w:ascii="仿宋" w:hAnsi="仿宋" w:eastAsia="仿宋"/>
          <w:sz w:val="32"/>
          <w:szCs w:val="32"/>
        </w:rPr>
        <w:t>本市城区中等偏下收入住房困难家庭通过市场租赁住房或租赁社会机构的公共租赁住房，可享受政府提供的住房租赁补贴。月补贴额为：核定保障面积×公共租赁住房租金标准×保障家庭人数。保障家庭人数按实际人口计算，超过2人的家庭按2人计算。</w:t>
      </w:r>
    </w:p>
    <w:p w14:paraId="3FFB742A">
      <w:pPr>
        <w:autoSpaceDE w:val="0"/>
        <w:autoSpaceDN w:val="0"/>
        <w:adjustRightInd w:val="0"/>
        <w:snapToGrid w:val="0"/>
        <w:spacing w:line="520" w:lineRule="exact"/>
        <w:ind w:firstLine="640" w:firstLineChars="200"/>
        <w:rPr>
          <w:rFonts w:hint="eastAsia" w:ascii="仿宋" w:hAnsi="仿宋" w:eastAsia="仿宋"/>
          <w:sz w:val="32"/>
          <w:szCs w:val="32"/>
        </w:rPr>
      </w:pPr>
      <w:r>
        <w:rPr>
          <w:rFonts w:hint="eastAsia" w:ascii="仿宋" w:hAnsi="仿宋" w:eastAsia="仿宋"/>
          <w:sz w:val="32"/>
          <w:szCs w:val="32"/>
        </w:rPr>
        <w:t>第十六条 公共租赁住房承租人享有与自有产权住房居民同等的基本社会公共服务待遇。</w:t>
      </w:r>
    </w:p>
    <w:p w14:paraId="69C1A179">
      <w:pPr>
        <w:autoSpaceDE w:val="0"/>
        <w:autoSpaceDN w:val="0"/>
        <w:adjustRightInd w:val="0"/>
        <w:snapToGrid w:val="0"/>
        <w:spacing w:line="520" w:lineRule="exact"/>
        <w:ind w:firstLine="640" w:firstLineChars="200"/>
        <w:rPr>
          <w:rFonts w:hint="eastAsia" w:ascii="仿宋" w:hAnsi="仿宋" w:eastAsia="仿宋"/>
          <w:sz w:val="32"/>
          <w:szCs w:val="32"/>
        </w:rPr>
      </w:pPr>
      <w:r>
        <w:rPr>
          <w:rFonts w:hint="eastAsia" w:ascii="仿宋" w:hAnsi="仿宋" w:eastAsia="仿宋"/>
          <w:sz w:val="32"/>
          <w:szCs w:val="32"/>
        </w:rPr>
        <w:t>第十七条 公共租赁住房承租家庭在享受住房保障期间，发生申请人死亡、离异、离开城区定居外地等情形，但该家庭仍然符合保障条件的，可由其他具有完全民事行为能力的家庭成员就剩余租期重新签订租赁合同。</w:t>
      </w:r>
    </w:p>
    <w:p w14:paraId="4AC62DBA">
      <w:pPr>
        <w:autoSpaceDE w:val="0"/>
        <w:autoSpaceDN w:val="0"/>
        <w:adjustRightInd w:val="0"/>
        <w:snapToGrid w:val="0"/>
        <w:spacing w:line="520" w:lineRule="exact"/>
        <w:ind w:firstLine="640" w:firstLineChars="200"/>
        <w:rPr>
          <w:rFonts w:hint="eastAsia" w:ascii="仿宋" w:hAnsi="仿宋" w:eastAsia="仿宋"/>
          <w:sz w:val="32"/>
          <w:szCs w:val="32"/>
        </w:rPr>
      </w:pPr>
      <w:r>
        <w:rPr>
          <w:rFonts w:hint="eastAsia" w:ascii="仿宋" w:hAnsi="仿宋" w:eastAsia="仿宋"/>
          <w:sz w:val="32"/>
          <w:szCs w:val="32"/>
        </w:rPr>
        <w:t>因就业、子女就学等原因需要调换公共租赁住房的，经公共租赁住房管理部门同意，承租人之间可以互换所承租的公共租赁住房。</w:t>
      </w:r>
    </w:p>
    <w:p w14:paraId="0232AD31">
      <w:p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第十八条 公共租赁住房在保修期内的维修按照国家保修期、保修范围的相关约定执行，出现以下情形的，维修责任应由承租人承担：</w:t>
      </w:r>
    </w:p>
    <w:p w14:paraId="42DF6FFA">
      <w:p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（一）擅自改变房屋原有设施、内部结构以及使用功能；</w:t>
      </w:r>
    </w:p>
    <w:p w14:paraId="782703BD">
      <w:p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（二）易损易耗品（灯泡、水暖五金件）的维修、更换；</w:t>
      </w:r>
    </w:p>
    <w:p w14:paraId="45C4FD87">
      <w:p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（三）因保管不当或使用不当造成的损坏或故障；</w:t>
      </w:r>
    </w:p>
    <w:p w14:paraId="78DDC528">
      <w:p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（四）自行配置的设施设备和装饰的损坏。</w:t>
      </w:r>
    </w:p>
    <w:p w14:paraId="575ECBC5">
      <w:pPr>
        <w:spacing w:line="520" w:lineRule="exact"/>
        <w:ind w:firstLine="615"/>
        <w:rPr>
          <w:rFonts w:hint="eastAsia" w:ascii="仿宋" w:hAnsi="仿宋" w:eastAsia="仿宋"/>
          <w:sz w:val="32"/>
          <w:szCs w:val="32"/>
        </w:rPr>
      </w:pPr>
      <w:r>
        <w:rPr>
          <w:rFonts w:hint="eastAsia" w:ascii="仿宋" w:hAnsi="仿宋" w:eastAsia="仿宋"/>
          <w:sz w:val="32"/>
          <w:szCs w:val="32"/>
        </w:rPr>
        <w:t>第十九条 承租人应按照租赁合同约定合理使用公共租赁房屋。承租期间承租人不得闲置、出租、转租、出借和擅自调换公共租赁住房，也不得从事其他经营活动。</w:t>
      </w:r>
    </w:p>
    <w:p w14:paraId="69A740FD">
      <w:pPr>
        <w:pStyle w:val="2"/>
        <w:autoSpaceDE w:val="0"/>
        <w:spacing w:before="0" w:beforeAutospacing="0" w:after="0" w:afterAutospacing="0" w:line="520" w:lineRule="exact"/>
        <w:ind w:firstLine="640" w:firstLineChars="200"/>
        <w:jc w:val="both"/>
        <w:rPr>
          <w:rFonts w:hint="eastAsia" w:ascii="仿宋" w:hAnsi="仿宋" w:eastAsia="仿宋"/>
          <w:color w:val="000000"/>
          <w:sz w:val="32"/>
          <w:szCs w:val="32"/>
        </w:rPr>
      </w:pPr>
      <w:r>
        <w:rPr>
          <w:rFonts w:hint="eastAsia" w:ascii="仿宋" w:hAnsi="仿宋" w:eastAsia="仿宋"/>
          <w:color w:val="000000"/>
          <w:sz w:val="32"/>
          <w:szCs w:val="32"/>
        </w:rPr>
        <w:t>承租人应当按照租赁合同的约定按期足额缴纳租金及相关费用。</w:t>
      </w:r>
    </w:p>
    <w:p w14:paraId="2AEDF921">
      <w:pPr>
        <w:pStyle w:val="2"/>
        <w:autoSpaceDE w:val="0"/>
        <w:spacing w:before="0" w:beforeAutospacing="0" w:after="0" w:afterAutospacing="0" w:line="520" w:lineRule="exact"/>
        <w:ind w:firstLine="640" w:firstLineChars="200"/>
        <w:jc w:val="both"/>
        <w:rPr>
          <w:rFonts w:hint="eastAsia" w:ascii="仿宋" w:hAnsi="仿宋" w:eastAsia="仿宋"/>
          <w:color w:val="000000"/>
          <w:sz w:val="32"/>
          <w:szCs w:val="32"/>
        </w:rPr>
      </w:pPr>
      <w:r>
        <w:rPr>
          <w:rFonts w:hint="eastAsia" w:ascii="仿宋" w:hAnsi="仿宋" w:eastAsia="仿宋"/>
          <w:color w:val="000000"/>
          <w:sz w:val="32"/>
          <w:szCs w:val="32"/>
        </w:rPr>
        <w:t>承租人应当爱护并合理使用房屋及附属设施，不得擅自对房屋进行装修。确需装修的，应当取得公共租赁住房所有权人或其委托的运营单位同意。擅自装修的，腾退时运营单位不予任何补偿。因使用不当造成房屋或附属设施损坏的，应当负责维修或赔偿。</w:t>
      </w:r>
    </w:p>
    <w:p w14:paraId="2B0FD00A">
      <w:pPr>
        <w:pStyle w:val="2"/>
        <w:autoSpaceDE w:val="0"/>
        <w:spacing w:before="0" w:beforeAutospacing="0" w:after="0" w:afterAutospacing="0" w:line="520" w:lineRule="exact"/>
        <w:ind w:firstLine="640" w:firstLineChars="200"/>
        <w:jc w:val="both"/>
        <w:rPr>
          <w:rFonts w:hint="eastAsia" w:ascii="仿宋" w:hAnsi="仿宋" w:eastAsia="仿宋"/>
          <w:color w:val="000000"/>
          <w:sz w:val="32"/>
          <w:szCs w:val="32"/>
        </w:rPr>
      </w:pPr>
      <w:r>
        <w:rPr>
          <w:rFonts w:hint="eastAsia" w:ascii="仿宋" w:hAnsi="仿宋" w:eastAsia="仿宋"/>
          <w:color w:val="000000"/>
          <w:sz w:val="32"/>
          <w:szCs w:val="32"/>
        </w:rPr>
        <w:t>第二十条 承租家庭有下列行为之一的，公共租赁住房运营单位应与承租家庭解除租赁合同，收回公共租赁住房，其申请人和共同申请人5年内不得再次申请：</w:t>
      </w:r>
    </w:p>
    <w:p w14:paraId="7BBBD94E">
      <w:pPr>
        <w:autoSpaceDE w:val="0"/>
        <w:spacing w:line="520" w:lineRule="exact"/>
        <w:ind w:firstLine="640" w:firstLineChars="200"/>
        <w:rPr>
          <w:rFonts w:hint="eastAsia" w:ascii="仿宋" w:hAnsi="仿宋" w:eastAsia="仿宋"/>
          <w:color w:val="000000"/>
          <w:kern w:val="0"/>
          <w:sz w:val="32"/>
          <w:szCs w:val="32"/>
        </w:rPr>
      </w:pPr>
      <w:r>
        <w:rPr>
          <w:rFonts w:hint="eastAsia" w:ascii="仿宋" w:hAnsi="仿宋" w:eastAsia="仿宋"/>
          <w:color w:val="000000"/>
          <w:kern w:val="0"/>
          <w:sz w:val="32"/>
          <w:szCs w:val="32"/>
        </w:rPr>
        <w:t>（一）提供虚假证明，采用不正当手段取得的；</w:t>
      </w:r>
    </w:p>
    <w:p w14:paraId="69835D48">
      <w:pPr>
        <w:autoSpaceDE w:val="0"/>
        <w:spacing w:line="520" w:lineRule="exact"/>
        <w:ind w:firstLine="640" w:firstLineChars="200"/>
        <w:rPr>
          <w:rFonts w:hint="eastAsia" w:ascii="仿宋" w:hAnsi="仿宋" w:eastAsia="仿宋"/>
          <w:color w:val="000000"/>
          <w:kern w:val="0"/>
          <w:sz w:val="32"/>
          <w:szCs w:val="32"/>
        </w:rPr>
      </w:pPr>
      <w:r>
        <w:rPr>
          <w:rFonts w:hint="eastAsia" w:ascii="仿宋" w:hAnsi="仿宋" w:eastAsia="仿宋"/>
          <w:color w:val="000000"/>
          <w:kern w:val="0"/>
          <w:sz w:val="32"/>
          <w:szCs w:val="32"/>
        </w:rPr>
        <w:t>（二）无正当理由累计6个月以上未缴纳租金，经催缴仍不缴纳的；</w:t>
      </w:r>
    </w:p>
    <w:p w14:paraId="3587A9BA">
      <w:pPr>
        <w:autoSpaceDE w:val="0"/>
        <w:spacing w:line="520" w:lineRule="exact"/>
        <w:ind w:firstLine="640" w:firstLineChars="200"/>
        <w:rPr>
          <w:rFonts w:hint="eastAsia" w:ascii="仿宋" w:hAnsi="仿宋" w:eastAsia="仿宋"/>
          <w:color w:val="000000"/>
          <w:kern w:val="0"/>
          <w:sz w:val="32"/>
          <w:szCs w:val="32"/>
        </w:rPr>
      </w:pPr>
      <w:r>
        <w:rPr>
          <w:rFonts w:hint="eastAsia" w:ascii="仿宋" w:hAnsi="仿宋" w:eastAsia="仿宋"/>
          <w:color w:val="000000"/>
          <w:kern w:val="0"/>
          <w:sz w:val="32"/>
          <w:szCs w:val="32"/>
        </w:rPr>
        <w:t>（三）无正当理由连续6个月以上未居住的；</w:t>
      </w:r>
    </w:p>
    <w:p w14:paraId="47764BAE">
      <w:pPr>
        <w:autoSpaceDE w:val="0"/>
        <w:spacing w:line="520" w:lineRule="exact"/>
        <w:ind w:firstLine="640" w:firstLineChars="200"/>
        <w:rPr>
          <w:rFonts w:hint="eastAsia" w:ascii="仿宋" w:hAnsi="仿宋" w:eastAsia="仿宋"/>
          <w:color w:val="000000"/>
          <w:kern w:val="0"/>
          <w:sz w:val="32"/>
          <w:szCs w:val="32"/>
        </w:rPr>
      </w:pPr>
      <w:r>
        <w:rPr>
          <w:rFonts w:hint="eastAsia" w:ascii="仿宋" w:hAnsi="仿宋" w:eastAsia="仿宋"/>
          <w:color w:val="000000"/>
          <w:kern w:val="0"/>
          <w:sz w:val="32"/>
          <w:szCs w:val="32"/>
        </w:rPr>
        <w:t>（四）出租、转租、出借、擅自调换住房的；</w:t>
      </w:r>
    </w:p>
    <w:p w14:paraId="42E6E3DC">
      <w:pPr>
        <w:autoSpaceDE w:val="0"/>
        <w:spacing w:line="520" w:lineRule="exact"/>
        <w:ind w:firstLine="640" w:firstLineChars="200"/>
        <w:rPr>
          <w:rFonts w:hint="eastAsia" w:ascii="仿宋" w:hAnsi="仿宋" w:eastAsia="仿宋"/>
          <w:color w:val="000000"/>
          <w:kern w:val="0"/>
          <w:sz w:val="32"/>
          <w:szCs w:val="32"/>
        </w:rPr>
      </w:pPr>
      <w:r>
        <w:rPr>
          <w:rFonts w:hint="eastAsia" w:ascii="仿宋" w:hAnsi="仿宋" w:eastAsia="仿宋"/>
          <w:color w:val="000000"/>
          <w:kern w:val="0"/>
          <w:sz w:val="32"/>
          <w:szCs w:val="32"/>
        </w:rPr>
        <w:t>（五）损毁、破坏住房，擅自改变房屋用途、结构和配套设施，拒不恢复原状或者不当使用造成重大损失的；</w:t>
      </w:r>
    </w:p>
    <w:p w14:paraId="0F47C852">
      <w:pPr>
        <w:autoSpaceDE w:val="0"/>
        <w:spacing w:line="520" w:lineRule="exact"/>
        <w:ind w:firstLine="640" w:firstLineChars="200"/>
        <w:rPr>
          <w:rFonts w:hint="eastAsia" w:ascii="仿宋" w:hAnsi="仿宋" w:eastAsia="仿宋"/>
          <w:color w:val="000000"/>
          <w:kern w:val="0"/>
          <w:sz w:val="32"/>
          <w:szCs w:val="32"/>
        </w:rPr>
      </w:pPr>
      <w:r>
        <w:rPr>
          <w:rFonts w:hint="eastAsia" w:ascii="仿宋" w:hAnsi="仿宋" w:eastAsia="仿宋"/>
          <w:color w:val="000000"/>
          <w:kern w:val="0"/>
          <w:sz w:val="32"/>
          <w:szCs w:val="32"/>
        </w:rPr>
        <w:t>（六）法律法规规定的其他情形。</w:t>
      </w:r>
    </w:p>
    <w:p w14:paraId="6C6854FC">
      <w:pPr>
        <w:pStyle w:val="2"/>
        <w:autoSpaceDE w:val="0"/>
        <w:spacing w:before="0" w:beforeAutospacing="0" w:after="0" w:afterAutospacing="0" w:line="520" w:lineRule="exact"/>
        <w:ind w:firstLine="640" w:firstLineChars="200"/>
        <w:jc w:val="both"/>
        <w:rPr>
          <w:rFonts w:hint="eastAsia" w:ascii="仿宋" w:hAnsi="仿宋" w:eastAsia="仿宋"/>
          <w:color w:val="000000"/>
          <w:sz w:val="32"/>
          <w:szCs w:val="32"/>
        </w:rPr>
      </w:pPr>
      <w:r>
        <w:rPr>
          <w:rFonts w:hint="eastAsia" w:ascii="仿宋" w:hAnsi="仿宋" w:eastAsia="仿宋"/>
          <w:color w:val="000000"/>
          <w:sz w:val="32"/>
          <w:szCs w:val="32"/>
        </w:rPr>
        <w:t>第二十一条 承租家庭有下列情形之一的，应当腾退公共租赁住房：</w:t>
      </w:r>
    </w:p>
    <w:p w14:paraId="5BF86644">
      <w:pPr>
        <w:pStyle w:val="2"/>
        <w:autoSpaceDE w:val="0"/>
        <w:spacing w:before="0" w:beforeAutospacing="0" w:after="0" w:afterAutospacing="0" w:line="520" w:lineRule="exact"/>
        <w:ind w:firstLine="640" w:firstLineChars="200"/>
        <w:jc w:val="both"/>
        <w:rPr>
          <w:rFonts w:hint="eastAsia" w:ascii="仿宋" w:hAnsi="仿宋" w:eastAsia="仿宋"/>
          <w:color w:val="000000"/>
          <w:sz w:val="32"/>
          <w:szCs w:val="32"/>
        </w:rPr>
      </w:pPr>
      <w:r>
        <w:rPr>
          <w:rFonts w:hint="eastAsia" w:ascii="仿宋" w:hAnsi="仿宋" w:eastAsia="仿宋"/>
          <w:color w:val="000000"/>
          <w:sz w:val="32"/>
          <w:szCs w:val="32"/>
        </w:rPr>
        <w:t>（一）提出续租申请但经审核不符合续租条件的；</w:t>
      </w:r>
    </w:p>
    <w:p w14:paraId="7DEB2024">
      <w:pPr>
        <w:pStyle w:val="2"/>
        <w:autoSpaceDE w:val="0"/>
        <w:spacing w:before="0" w:beforeAutospacing="0" w:after="0" w:afterAutospacing="0" w:line="520" w:lineRule="exact"/>
        <w:ind w:firstLine="640" w:firstLineChars="200"/>
        <w:jc w:val="both"/>
        <w:rPr>
          <w:rFonts w:hint="eastAsia" w:ascii="仿宋" w:hAnsi="仿宋" w:eastAsia="仿宋"/>
          <w:color w:val="000000"/>
          <w:sz w:val="32"/>
          <w:szCs w:val="32"/>
        </w:rPr>
      </w:pPr>
      <w:r>
        <w:rPr>
          <w:rFonts w:hint="eastAsia" w:ascii="仿宋" w:hAnsi="仿宋" w:eastAsia="仿宋"/>
          <w:color w:val="000000"/>
          <w:sz w:val="32"/>
          <w:szCs w:val="32"/>
        </w:rPr>
        <w:t>（二）租赁期内，通过购买、受赠、继承等方式获得其他住房并不再符合公共租赁住房配租条件的；</w:t>
      </w:r>
    </w:p>
    <w:p w14:paraId="51F3A7C2">
      <w:pPr>
        <w:pStyle w:val="2"/>
        <w:autoSpaceDE w:val="0"/>
        <w:spacing w:before="0" w:beforeAutospacing="0" w:after="0" w:afterAutospacing="0" w:line="520" w:lineRule="exact"/>
        <w:ind w:firstLine="640" w:firstLineChars="200"/>
        <w:jc w:val="both"/>
        <w:rPr>
          <w:rFonts w:hint="eastAsia" w:ascii="仿宋" w:hAnsi="仿宋" w:eastAsia="仿宋"/>
          <w:color w:val="000000"/>
          <w:sz w:val="32"/>
          <w:szCs w:val="32"/>
        </w:rPr>
      </w:pPr>
      <w:r>
        <w:rPr>
          <w:rFonts w:hint="eastAsia" w:ascii="仿宋" w:hAnsi="仿宋" w:eastAsia="仿宋"/>
          <w:color w:val="000000"/>
          <w:sz w:val="32"/>
          <w:szCs w:val="32"/>
        </w:rPr>
        <w:t>（三）租赁期内，承租或者承购其他保障性住房的。</w:t>
      </w:r>
    </w:p>
    <w:p w14:paraId="6C713392">
      <w:pPr>
        <w:pStyle w:val="2"/>
        <w:autoSpaceDE w:val="0"/>
        <w:spacing w:before="0" w:beforeAutospacing="0" w:after="0" w:afterAutospacing="0" w:line="520" w:lineRule="exact"/>
        <w:ind w:firstLine="640" w:firstLineChars="200"/>
        <w:jc w:val="both"/>
        <w:rPr>
          <w:rFonts w:hint="eastAsia" w:ascii="仿宋" w:hAnsi="仿宋" w:eastAsia="仿宋"/>
          <w:color w:val="000000"/>
          <w:sz w:val="32"/>
          <w:szCs w:val="32"/>
        </w:rPr>
      </w:pPr>
      <w:r>
        <w:rPr>
          <w:rFonts w:hint="eastAsia" w:ascii="仿宋" w:hAnsi="仿宋" w:eastAsia="仿宋"/>
          <w:color w:val="000000"/>
          <w:sz w:val="32"/>
          <w:szCs w:val="32"/>
        </w:rPr>
        <w:t>第二十二条</w:t>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承租家庭有上条规定情形之一的，公共租赁住房运营单位应当为其安排合理的搬迁期，搬迁期内租金按照合同约定的租金数额缴纳。</w:t>
      </w:r>
    </w:p>
    <w:p w14:paraId="3F51BB21">
      <w:pPr>
        <w:pStyle w:val="2"/>
        <w:autoSpaceDE w:val="0"/>
        <w:spacing w:before="0" w:beforeAutospacing="0" w:after="0" w:afterAutospacing="0" w:line="520" w:lineRule="exact"/>
        <w:ind w:firstLine="640" w:firstLineChars="200"/>
        <w:jc w:val="both"/>
        <w:rPr>
          <w:rFonts w:hint="eastAsia" w:ascii="仿宋" w:hAnsi="仿宋" w:eastAsia="仿宋"/>
          <w:color w:val="000000"/>
          <w:sz w:val="32"/>
          <w:szCs w:val="32"/>
        </w:rPr>
      </w:pPr>
      <w:r>
        <w:rPr>
          <w:rFonts w:hint="eastAsia" w:ascii="仿宋" w:hAnsi="仿宋" w:eastAsia="仿宋"/>
          <w:color w:val="000000"/>
          <w:sz w:val="32"/>
          <w:szCs w:val="32"/>
        </w:rPr>
        <w:t>第二十三条</w:t>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限期退回期满或腾退搬迁期满，拒不腾退公共租赁住房的，采取以下措施：</w:t>
      </w:r>
    </w:p>
    <w:p w14:paraId="35D9366E">
      <w:pPr>
        <w:pStyle w:val="2"/>
        <w:autoSpaceDE w:val="0"/>
        <w:spacing w:before="0" w:beforeAutospacing="0" w:after="0" w:afterAutospacing="0" w:line="520" w:lineRule="exact"/>
        <w:ind w:firstLine="640" w:firstLineChars="200"/>
        <w:jc w:val="both"/>
        <w:rPr>
          <w:rFonts w:hint="eastAsia" w:ascii="仿宋" w:hAnsi="仿宋" w:eastAsia="仿宋"/>
          <w:color w:val="000000"/>
          <w:sz w:val="32"/>
          <w:szCs w:val="32"/>
        </w:rPr>
      </w:pPr>
      <w:r>
        <w:rPr>
          <w:rFonts w:hint="eastAsia" w:ascii="仿宋" w:hAnsi="仿宋" w:eastAsia="仿宋"/>
          <w:color w:val="000000"/>
          <w:sz w:val="32"/>
          <w:szCs w:val="32"/>
        </w:rPr>
        <w:t>（一）拒不腾退公共租赁住房的，市住房保障部门可依法向市人民法院提起诉讼，申请强制执行；</w:t>
      </w:r>
    </w:p>
    <w:p w14:paraId="4F1CF068">
      <w:pPr>
        <w:pStyle w:val="2"/>
        <w:autoSpaceDE w:val="0"/>
        <w:spacing w:before="0" w:beforeAutospacing="0" w:after="0" w:afterAutospacing="0" w:line="520" w:lineRule="exact"/>
        <w:ind w:firstLine="640" w:firstLineChars="200"/>
        <w:jc w:val="both"/>
        <w:rPr>
          <w:rFonts w:hint="eastAsia" w:ascii="仿宋" w:hAnsi="仿宋" w:eastAsia="仿宋"/>
          <w:color w:val="000000"/>
          <w:sz w:val="32"/>
          <w:szCs w:val="32"/>
        </w:rPr>
      </w:pPr>
      <w:r>
        <w:rPr>
          <w:rFonts w:hint="eastAsia" w:ascii="仿宋" w:hAnsi="仿宋" w:eastAsia="仿宋"/>
          <w:color w:val="000000"/>
          <w:sz w:val="32"/>
          <w:szCs w:val="32"/>
        </w:rPr>
        <w:t>（</w:t>
      </w:r>
      <w:r>
        <w:rPr>
          <w:rFonts w:hint="eastAsia" w:ascii="仿宋" w:hAnsi="仿宋" w:eastAsia="仿宋"/>
          <w:color w:val="000000"/>
          <w:sz w:val="32"/>
          <w:szCs w:val="32"/>
          <w:lang w:eastAsia="zh-CN"/>
        </w:rPr>
        <w:t>二</w:t>
      </w:r>
      <w:r>
        <w:rPr>
          <w:rFonts w:hint="eastAsia" w:ascii="仿宋" w:hAnsi="仿宋" w:eastAsia="仿宋"/>
          <w:color w:val="000000"/>
          <w:sz w:val="32"/>
          <w:szCs w:val="32"/>
        </w:rPr>
        <w:t>）从限期退回期满或腾退搬迁期满至退回公共租赁住房之日止，公共租赁住房租金按照市场租金标准计租；</w:t>
      </w:r>
    </w:p>
    <w:p w14:paraId="79A16B03">
      <w:pPr>
        <w:pStyle w:val="2"/>
        <w:autoSpaceDE w:val="0"/>
        <w:spacing w:before="0" w:beforeAutospacing="0" w:after="0" w:afterAutospacing="0" w:line="520" w:lineRule="exact"/>
        <w:ind w:firstLine="640" w:firstLineChars="200"/>
        <w:jc w:val="both"/>
        <w:rPr>
          <w:rFonts w:hint="eastAsia" w:ascii="仿宋" w:hAnsi="仿宋" w:eastAsia="仿宋"/>
          <w:color w:val="000000"/>
          <w:sz w:val="32"/>
          <w:szCs w:val="32"/>
        </w:rPr>
      </w:pPr>
      <w:r>
        <w:rPr>
          <w:rFonts w:hint="eastAsia" w:ascii="仿宋" w:hAnsi="仿宋" w:eastAsia="仿宋"/>
          <w:color w:val="000000"/>
          <w:sz w:val="32"/>
          <w:szCs w:val="32"/>
        </w:rPr>
        <w:t>（</w:t>
      </w:r>
      <w:r>
        <w:rPr>
          <w:rFonts w:hint="eastAsia" w:ascii="仿宋" w:hAnsi="仿宋" w:eastAsia="仿宋"/>
          <w:color w:val="000000"/>
          <w:sz w:val="32"/>
          <w:szCs w:val="32"/>
          <w:lang w:eastAsia="zh-CN"/>
        </w:rPr>
        <w:t>三</w:t>
      </w:r>
      <w:r>
        <w:rPr>
          <w:rFonts w:hint="eastAsia" w:ascii="仿宋" w:hAnsi="仿宋" w:eastAsia="仿宋"/>
          <w:color w:val="000000"/>
          <w:sz w:val="32"/>
          <w:szCs w:val="32"/>
        </w:rPr>
        <w:t>）承租家庭自退回公共租赁住房之日起5年内不得再次申请公共租赁住房。</w:t>
      </w:r>
    </w:p>
    <w:p w14:paraId="138276F9">
      <w:p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第二十四条 已领取住房租赁补贴或者配租公共租赁住房的保障对象，应当按年度向所在社区或公共租赁住房管理部门如实申报家庭人口、收入及住房等变动情况。</w:t>
      </w:r>
    </w:p>
    <w:p w14:paraId="7773DBC9">
      <w:pPr>
        <w:spacing w:line="520" w:lineRule="exact"/>
        <w:ind w:left="750"/>
        <w:rPr>
          <w:rFonts w:hint="eastAsia" w:ascii="仿宋" w:hAnsi="仿宋" w:eastAsia="仿宋"/>
          <w:b/>
          <w:bCs/>
          <w:sz w:val="32"/>
          <w:szCs w:val="32"/>
        </w:rPr>
      </w:pPr>
      <w:r>
        <w:rPr>
          <w:rFonts w:hint="eastAsia" w:ascii="仿宋" w:hAnsi="仿宋" w:eastAsia="仿宋"/>
          <w:b/>
          <w:bCs/>
          <w:sz w:val="32"/>
          <w:szCs w:val="32"/>
        </w:rPr>
        <w:t xml:space="preserve">                 监督管理 </w:t>
      </w:r>
    </w:p>
    <w:p w14:paraId="3858BFDD">
      <w:pPr>
        <w:autoSpaceDE w:val="0"/>
        <w:spacing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第二十五条</w:t>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市住房保障部门对公共租赁住房工作监督检查时，有权采取以下措施：</w:t>
      </w:r>
    </w:p>
    <w:p w14:paraId="0FC042D8">
      <w:pPr>
        <w:autoSpaceDE w:val="0"/>
        <w:spacing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(一)询问、查阅、记录、复制保障对象的相关信息或者资料；</w:t>
      </w:r>
    </w:p>
    <w:p w14:paraId="292CAC6D">
      <w:pPr>
        <w:autoSpaceDE w:val="0"/>
        <w:spacing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(二)在具有完全民事行为能力家庭成员在场的情况下，进入公共租赁住房检查住房使用情况；</w:t>
      </w:r>
    </w:p>
    <w:p w14:paraId="2C3C7853">
      <w:pPr>
        <w:autoSpaceDE w:val="0"/>
        <w:spacing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(三)对违反公共租赁住房使用相关规定的行为予以制止并责令改正；</w:t>
      </w:r>
    </w:p>
    <w:p w14:paraId="5434344E">
      <w:pPr>
        <w:autoSpaceDE w:val="0"/>
        <w:spacing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(四)法律法规规定的其他措施。</w:t>
      </w:r>
    </w:p>
    <w:p w14:paraId="4F676C95">
      <w:pPr>
        <w:autoSpaceDE w:val="0"/>
        <w:spacing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承租家庭应当配合协助检查，如实提供与住房保障有关的资料，不得拒绝检查或者谎报、瞒报。</w:t>
      </w:r>
    </w:p>
    <w:p w14:paraId="20657C31">
      <w:pPr>
        <w:pStyle w:val="2"/>
        <w:autoSpaceDE w:val="0"/>
        <w:spacing w:before="0" w:beforeAutospacing="0" w:after="0" w:afterAutospacing="0" w:line="520" w:lineRule="exact"/>
        <w:ind w:firstLine="640" w:firstLineChars="200"/>
        <w:jc w:val="both"/>
        <w:rPr>
          <w:rFonts w:hint="eastAsia" w:ascii="仿宋" w:hAnsi="仿宋" w:eastAsia="仿宋"/>
          <w:color w:val="000000"/>
          <w:sz w:val="32"/>
          <w:szCs w:val="32"/>
        </w:rPr>
      </w:pPr>
      <w:r>
        <w:rPr>
          <w:rFonts w:hint="eastAsia" w:ascii="仿宋" w:hAnsi="仿宋" w:eastAsia="仿宋"/>
          <w:color w:val="000000"/>
          <w:sz w:val="32"/>
          <w:szCs w:val="32"/>
        </w:rPr>
        <w:t>第二十六条</w:t>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市住房保障部门应当对保障对象个人信息予以保密，有关法律、行政法规规定应当予以公开的除外。</w:t>
      </w:r>
    </w:p>
    <w:p w14:paraId="120A1C0A">
      <w:pPr>
        <w:autoSpaceDE w:val="0"/>
        <w:autoSpaceDN w:val="0"/>
        <w:adjustRightInd w:val="0"/>
        <w:snapToGrid w:val="0"/>
        <w:spacing w:line="520" w:lineRule="exact"/>
        <w:rPr>
          <w:rFonts w:hint="eastAsia" w:ascii="仿宋" w:hAnsi="仿宋" w:eastAsia="仿宋"/>
          <w:sz w:val="32"/>
          <w:szCs w:val="32"/>
        </w:rPr>
      </w:pPr>
      <w:r>
        <w:rPr>
          <w:rFonts w:hint="eastAsia" w:ascii="仿宋" w:hAnsi="仿宋" w:eastAsia="仿宋"/>
          <w:color w:val="000000"/>
          <w:sz w:val="32"/>
          <w:szCs w:val="32"/>
          <w:lang w:eastAsia="zh-CN"/>
        </w:rPr>
        <w:t>　　</w:t>
      </w:r>
      <w:r>
        <w:rPr>
          <w:rFonts w:hint="eastAsia" w:ascii="仿宋" w:hAnsi="仿宋" w:eastAsia="仿宋"/>
          <w:color w:val="000000"/>
          <w:sz w:val="32"/>
          <w:szCs w:val="32"/>
        </w:rPr>
        <w:t>第二十七条</w:t>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市住房保障部门应组织对公共租赁住房承租家庭进行年度动态审核，并将审核结果公示。</w:t>
      </w:r>
    </w:p>
    <w:p w14:paraId="7B163587">
      <w:p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 xml:space="preserve">第二十八条 </w:t>
      </w:r>
      <w:r>
        <w:rPr>
          <w:rFonts w:hint="eastAsia" w:ascii="仿宋" w:hAnsi="仿宋" w:eastAsia="仿宋"/>
          <w:color w:val="000000"/>
          <w:sz w:val="32"/>
          <w:szCs w:val="32"/>
        </w:rPr>
        <w:t>公共租赁住房管理相关部门的工作人员在公共租赁住房保障工作中</w:t>
      </w:r>
      <w:r>
        <w:rPr>
          <w:rFonts w:hint="eastAsia" w:ascii="仿宋" w:hAnsi="仿宋" w:eastAsia="仿宋"/>
          <w:sz w:val="32"/>
          <w:szCs w:val="32"/>
        </w:rPr>
        <w:t>滥用职权、玩忽职守、徇私舞弊的、</w:t>
      </w:r>
      <w:r>
        <w:rPr>
          <w:rFonts w:hint="eastAsia" w:ascii="仿宋" w:hAnsi="仿宋" w:eastAsia="仿宋"/>
          <w:color w:val="000000"/>
          <w:sz w:val="32"/>
          <w:szCs w:val="32"/>
        </w:rPr>
        <w:t>索贿受贿的</w:t>
      </w:r>
      <w:r>
        <w:rPr>
          <w:rFonts w:hint="eastAsia" w:ascii="仿宋" w:hAnsi="仿宋" w:eastAsia="仿宋"/>
          <w:sz w:val="32"/>
          <w:szCs w:val="32"/>
        </w:rPr>
        <w:t>，依法给予处分；构成犯罪的，依法追究刑事责任。</w:t>
      </w:r>
    </w:p>
    <w:p w14:paraId="3682879B">
      <w:pPr>
        <w:spacing w:line="520" w:lineRule="exact"/>
        <w:ind w:firstLine="643" w:firstLineChars="200"/>
        <w:rPr>
          <w:rFonts w:hint="eastAsia" w:ascii="仿宋" w:hAnsi="仿宋" w:eastAsia="仿宋"/>
          <w:b/>
          <w:bCs/>
          <w:sz w:val="32"/>
          <w:szCs w:val="32"/>
        </w:rPr>
      </w:pPr>
      <w:r>
        <w:rPr>
          <w:rFonts w:hint="eastAsia" w:ascii="仿宋" w:hAnsi="仿宋" w:eastAsia="仿宋"/>
          <w:b/>
          <w:bCs/>
          <w:sz w:val="32"/>
          <w:szCs w:val="32"/>
        </w:rPr>
        <w:t xml:space="preserve">                     附 则 </w:t>
      </w:r>
    </w:p>
    <w:p w14:paraId="0093C4E0">
      <w:pPr>
        <w:spacing w:line="520" w:lineRule="exact"/>
        <w:ind w:firstLine="600"/>
        <w:rPr>
          <w:rFonts w:hint="eastAsia" w:ascii="仿宋" w:hAnsi="仿宋" w:eastAsia="仿宋"/>
          <w:sz w:val="32"/>
          <w:szCs w:val="32"/>
        </w:rPr>
      </w:pPr>
      <w:r>
        <w:rPr>
          <w:rFonts w:hint="eastAsia" w:ascii="仿宋" w:hAnsi="仿宋" w:eastAsia="仿宋"/>
          <w:sz w:val="32"/>
          <w:szCs w:val="32"/>
        </w:rPr>
        <w:t>第二十九条 本办法由市住房保障部门负责解释。</w:t>
      </w:r>
    </w:p>
    <w:p w14:paraId="12BA8AB8">
      <w:pPr>
        <w:spacing w:line="520" w:lineRule="exact"/>
        <w:ind w:firstLine="600"/>
        <w:rPr>
          <w:rFonts w:hint="eastAsia" w:ascii="仿宋" w:hAnsi="仿宋" w:eastAsia="仿宋"/>
        </w:rPr>
      </w:pPr>
      <w:r>
        <w:rPr>
          <w:rFonts w:hint="eastAsia" w:ascii="仿宋" w:hAnsi="仿宋" w:eastAsia="仿宋"/>
          <w:sz w:val="32"/>
          <w:szCs w:val="32"/>
        </w:rPr>
        <w:t xml:space="preserve">第三十条 本办法自发布之日起施行，市政府原发布的相关文件即行废止。 </w:t>
      </w:r>
    </w:p>
    <w:p w14:paraId="420AEDE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663886"/>
    <w:multiLevelType w:val="multilevel"/>
    <w:tmpl w:val="69663886"/>
    <w:lvl w:ilvl="0" w:tentative="0">
      <w:start w:val="2"/>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8A9"/>
    <w:rsid w:val="000326EE"/>
    <w:rsid w:val="005638A9"/>
    <w:rsid w:val="00A14CF0"/>
    <w:rsid w:val="086A5B0F"/>
    <w:rsid w:val="1AE6371B"/>
    <w:rsid w:val="1E490FF7"/>
    <w:rsid w:val="1EB15DEE"/>
    <w:rsid w:val="1F923E71"/>
    <w:rsid w:val="20C938C2"/>
    <w:rsid w:val="268C09CE"/>
    <w:rsid w:val="2A866380"/>
    <w:rsid w:val="2F17564F"/>
    <w:rsid w:val="2F807842"/>
    <w:rsid w:val="30B5176D"/>
    <w:rsid w:val="316F5DC0"/>
    <w:rsid w:val="31D60AC4"/>
    <w:rsid w:val="329505F0"/>
    <w:rsid w:val="3BBA28F3"/>
    <w:rsid w:val="3CBE19AA"/>
    <w:rsid w:val="3E9A1FA2"/>
    <w:rsid w:val="40FA0D7C"/>
    <w:rsid w:val="44823C05"/>
    <w:rsid w:val="46D0054F"/>
    <w:rsid w:val="477737C9"/>
    <w:rsid w:val="4C3363FD"/>
    <w:rsid w:val="51E5685A"/>
    <w:rsid w:val="51F83758"/>
    <w:rsid w:val="5D663C6C"/>
    <w:rsid w:val="5E337FF2"/>
    <w:rsid w:val="623E6F65"/>
    <w:rsid w:val="677501F3"/>
    <w:rsid w:val="717B73FC"/>
    <w:rsid w:val="71D37DBD"/>
    <w:rsid w:val="7258197D"/>
    <w:rsid w:val="7C544A6F"/>
    <w:rsid w:val="7C856AA9"/>
    <w:rsid w:val="7F321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nhideWhenUsed/>
    <w:qFormat/>
    <w:uiPriority w:val="99"/>
    <w:pPr>
      <w:spacing w:before="100" w:beforeAutospacing="1" w:after="100" w:afterAutospacing="1"/>
      <w:jc w:val="left"/>
    </w:pPr>
    <w:rPr>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4928</Words>
  <Characters>4945</Characters>
  <Lines>37</Lines>
  <Paragraphs>10</Paragraphs>
  <TotalTime>9</TotalTime>
  <ScaleCrop>false</ScaleCrop>
  <LinksUpToDate>false</LinksUpToDate>
  <CharactersWithSpaces>5070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2025-10-28T02:33:00Z</dcterms:created>
  <dc:creator>PC</dc:creator>
  <cp:lastModifiedBy>WPS_1591401657</cp:lastModifiedBy>
  <dcterms:modified xsi:type="dcterms:W3CDTF">2025-11-19T09:09:20Z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eyJoZGlkIjoiMWRjYTJmNjg4N2VhZWNkMWE4MTNmZDgzMDhmYzlmNzMiLCJ1c2VySWQiOiIxMDA3NDU0MjE0In0=</vt:lpwstr>
  </property>
  <property fmtid="{D5CDD505-2E9C-101B-9397-08002B2CF9AE}" pid="3" name="KSOProductBuildVer">
    <vt:lpwstr>2052-12.1.0.23125</vt:lpwstr>
  </property>
  <property fmtid="{D5CDD505-2E9C-101B-9397-08002B2CF9AE}" pid="4" name="ICV">
    <vt:lpwstr>07D40F8B7C6D42DB81868B935FA87FEA_12</vt:lpwstr>
  </property>
</Properties>
</file>